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A2D37D" w14:textId="7D01A585" w:rsidR="000011EA" w:rsidRDefault="00E73B67" w:rsidP="000011EA">
      <w:pPr>
        <w:ind w:right="-286"/>
        <w:rPr>
          <w:rFonts w:ascii="Arial" w:hAnsi="Arial" w:cs="Arial"/>
          <w:sz w:val="28"/>
          <w:szCs w:val="28"/>
          <w:lang w:val="en-US"/>
        </w:rPr>
      </w:pPr>
      <w:r>
        <w:rPr>
          <w:rFonts w:ascii="Arial" w:hAnsi="Arial" w:cs="Arial"/>
          <w:noProof/>
          <w:sz w:val="28"/>
          <w:szCs w:val="28"/>
          <w:lang w:val="en-US"/>
        </w:rPr>
        <w:drawing>
          <wp:inline distT="0" distB="0" distL="0" distR="0" wp14:anchorId="1C73C32F" wp14:editId="5EC66AF2">
            <wp:extent cx="5753100" cy="21031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2103120"/>
                    </a:xfrm>
                    <a:prstGeom prst="rect">
                      <a:avLst/>
                    </a:prstGeom>
                    <a:noFill/>
                    <a:ln>
                      <a:noFill/>
                    </a:ln>
                  </pic:spPr>
                </pic:pic>
              </a:graphicData>
            </a:graphic>
          </wp:inline>
        </w:drawing>
      </w:r>
    </w:p>
    <w:p w14:paraId="2326E810" w14:textId="75287F8A" w:rsidR="00F46317" w:rsidRDefault="00F46317" w:rsidP="0009716C">
      <w:pPr>
        <w:pStyle w:val="NoSpacing"/>
        <w:rPr>
          <w:lang w:val="en-US"/>
        </w:rPr>
      </w:pPr>
    </w:p>
    <w:p w14:paraId="36ECD7CA" w14:textId="77777777" w:rsidR="002D5D0D" w:rsidRDefault="002D5D0D" w:rsidP="006037FF">
      <w:pPr>
        <w:ind w:right="-428"/>
        <w:rPr>
          <w:rFonts w:ascii="Arial" w:hAnsi="Arial" w:cs="Arial"/>
          <w:b/>
          <w:bCs/>
          <w:sz w:val="28"/>
          <w:szCs w:val="28"/>
          <w:lang w:val="en-US"/>
        </w:rPr>
      </w:pPr>
    </w:p>
    <w:p w14:paraId="40495993" w14:textId="726B5D55" w:rsidR="002D5D0D" w:rsidRDefault="00A83AD0" w:rsidP="006037FF">
      <w:pPr>
        <w:ind w:right="-428"/>
        <w:rPr>
          <w:rFonts w:ascii="Arial" w:hAnsi="Arial" w:cs="Arial"/>
          <w:b/>
          <w:bCs/>
          <w:sz w:val="28"/>
          <w:szCs w:val="28"/>
          <w:lang w:val="en-US"/>
        </w:rPr>
      </w:pPr>
      <w:r>
        <w:rPr>
          <w:rFonts w:ascii="Arial" w:hAnsi="Arial" w:cs="Arial"/>
          <w:b/>
          <w:bCs/>
          <w:sz w:val="28"/>
          <w:szCs w:val="28"/>
          <w:lang w:val="en-US"/>
        </w:rPr>
        <w:t>Template for submitting the r</w:t>
      </w:r>
      <w:r w:rsidR="002D5D0D">
        <w:rPr>
          <w:rFonts w:ascii="Arial" w:hAnsi="Arial" w:cs="Arial"/>
          <w:b/>
          <w:bCs/>
          <w:sz w:val="28"/>
          <w:szCs w:val="28"/>
          <w:lang w:val="en-US"/>
        </w:rPr>
        <w:t xml:space="preserve">esults of the workshop: </w:t>
      </w:r>
    </w:p>
    <w:tbl>
      <w:tblPr>
        <w:tblStyle w:val="TableGrid"/>
        <w:tblW w:w="9918" w:type="dxa"/>
        <w:tblLook w:val="00A0" w:firstRow="1" w:lastRow="0" w:firstColumn="1" w:lastColumn="0" w:noHBand="0" w:noVBand="0"/>
      </w:tblPr>
      <w:tblGrid>
        <w:gridCol w:w="1990"/>
        <w:gridCol w:w="7928"/>
      </w:tblGrid>
      <w:tr w:rsidR="00B74426" w:rsidRPr="00E92E4A" w14:paraId="79AF1FB7" w14:textId="77777777" w:rsidTr="00A64B37">
        <w:trPr>
          <w:trHeight w:hRule="exact" w:val="964"/>
        </w:trPr>
        <w:tc>
          <w:tcPr>
            <w:tcW w:w="1990" w:type="dxa"/>
            <w:vAlign w:val="center"/>
          </w:tcPr>
          <w:p w14:paraId="431EB7FF" w14:textId="51CB1020" w:rsidR="00DF7B04" w:rsidRPr="00A83AD0" w:rsidRDefault="00766E4E" w:rsidP="00483A1D">
            <w:pPr>
              <w:rPr>
                <w:rFonts w:ascii="Arial" w:hAnsi="Arial" w:cs="Arial"/>
                <w:b/>
                <w:bCs/>
                <w:sz w:val="24"/>
                <w:szCs w:val="24"/>
                <w:lang w:val="en-US"/>
              </w:rPr>
            </w:pPr>
            <w:r w:rsidRPr="0015461C">
              <w:rPr>
                <w:rFonts w:ascii="Arial" w:hAnsi="Arial" w:cs="Arial"/>
                <w:b/>
                <w:bCs/>
                <w:sz w:val="28"/>
                <w:szCs w:val="28"/>
                <w:lang w:val="en-US"/>
              </w:rPr>
              <w:t xml:space="preserve"> </w:t>
            </w:r>
            <w:r w:rsidR="00483A1D" w:rsidRPr="00A83AD0">
              <w:rPr>
                <w:rFonts w:ascii="Arial" w:hAnsi="Arial" w:cs="Arial"/>
                <w:b/>
                <w:bCs/>
                <w:sz w:val="24"/>
                <w:szCs w:val="24"/>
                <w:lang w:val="en-US"/>
              </w:rPr>
              <w:t>T</w:t>
            </w:r>
            <w:r w:rsidR="00DF7B04" w:rsidRPr="00A83AD0">
              <w:rPr>
                <w:rFonts w:ascii="Arial" w:hAnsi="Arial" w:cs="Arial"/>
                <w:b/>
                <w:bCs/>
                <w:sz w:val="24"/>
                <w:szCs w:val="24"/>
                <w:lang w:val="en-US"/>
              </w:rPr>
              <w:t>itle</w:t>
            </w:r>
            <w:r w:rsidR="007E62A3" w:rsidRPr="00A83AD0">
              <w:rPr>
                <w:rFonts w:ascii="Arial" w:hAnsi="Arial" w:cs="Arial"/>
                <w:b/>
                <w:bCs/>
                <w:sz w:val="24"/>
                <w:szCs w:val="24"/>
                <w:lang w:val="en-US"/>
              </w:rPr>
              <w:t xml:space="preserve"> of the workshop</w:t>
            </w:r>
            <w:r w:rsidR="00DF7B04" w:rsidRPr="00A83AD0">
              <w:rPr>
                <w:rFonts w:ascii="Arial" w:hAnsi="Arial" w:cs="Arial"/>
                <w:b/>
                <w:bCs/>
                <w:sz w:val="24"/>
                <w:szCs w:val="24"/>
                <w:lang w:val="en-US"/>
              </w:rPr>
              <w:t>:</w:t>
            </w:r>
          </w:p>
        </w:tc>
        <w:tc>
          <w:tcPr>
            <w:tcW w:w="7928" w:type="dxa"/>
          </w:tcPr>
          <w:p w14:paraId="0C858795" w14:textId="0C190B64" w:rsidR="00672609" w:rsidRPr="00B74426" w:rsidRDefault="00B74426">
            <w:pPr>
              <w:rPr>
                <w:rFonts w:ascii="Arial" w:hAnsi="Arial" w:cs="Arial"/>
                <w:b/>
                <w:bCs/>
                <w:color w:val="FF0000"/>
                <w:sz w:val="28"/>
                <w:szCs w:val="28"/>
                <w:lang w:val="en-US"/>
              </w:rPr>
            </w:pPr>
            <w:r w:rsidRPr="00B74426">
              <w:rPr>
                <w:rFonts w:ascii="Arial" w:hAnsi="Arial" w:cs="Arial"/>
                <w:b/>
                <w:bCs/>
                <w:sz w:val="28"/>
                <w:szCs w:val="28"/>
                <w:lang w:val="en-US"/>
              </w:rPr>
              <w:t>Innovation for Carbon Neutral Baltic Sea Region</w:t>
            </w:r>
          </w:p>
        </w:tc>
      </w:tr>
      <w:tr w:rsidR="00B74426" w14:paraId="7DD054CE" w14:textId="77777777" w:rsidTr="00A64B37">
        <w:trPr>
          <w:trHeight w:val="964"/>
        </w:trPr>
        <w:tc>
          <w:tcPr>
            <w:tcW w:w="1990" w:type="dxa"/>
            <w:vAlign w:val="center"/>
          </w:tcPr>
          <w:p w14:paraId="55A72DCD" w14:textId="5D02EED4" w:rsidR="11E9A41E" w:rsidRDefault="00A64B37" w:rsidP="78BF9D44">
            <w:pPr>
              <w:rPr>
                <w:rFonts w:ascii="Arial" w:hAnsi="Arial" w:cs="Arial"/>
                <w:b/>
                <w:bCs/>
                <w:sz w:val="24"/>
                <w:szCs w:val="24"/>
                <w:lang w:val="en-US"/>
              </w:rPr>
            </w:pPr>
            <w:r w:rsidRPr="78BF9D44">
              <w:rPr>
                <w:rFonts w:ascii="Arial" w:hAnsi="Arial" w:cs="Arial"/>
                <w:b/>
                <w:bCs/>
                <w:sz w:val="24"/>
                <w:szCs w:val="24"/>
                <w:lang w:val="en-US"/>
              </w:rPr>
              <w:t>Organizer</w:t>
            </w:r>
            <w:r>
              <w:rPr>
                <w:rFonts w:ascii="Arial" w:hAnsi="Arial" w:cs="Arial"/>
                <w:b/>
                <w:bCs/>
                <w:sz w:val="24"/>
                <w:szCs w:val="24"/>
                <w:lang w:val="en-US"/>
              </w:rPr>
              <w:t>s</w:t>
            </w:r>
          </w:p>
        </w:tc>
        <w:tc>
          <w:tcPr>
            <w:tcW w:w="7928" w:type="dxa"/>
          </w:tcPr>
          <w:p w14:paraId="5E68EC79" w14:textId="60362FD0" w:rsidR="78BF9D44" w:rsidRPr="00B74426" w:rsidRDefault="00B74426" w:rsidP="78BF9D44">
            <w:pPr>
              <w:rPr>
                <w:rFonts w:ascii="Arial" w:hAnsi="Arial" w:cs="Arial"/>
                <w:sz w:val="28"/>
                <w:szCs w:val="28"/>
                <w:lang w:val="sv-SE"/>
              </w:rPr>
            </w:pPr>
            <w:r w:rsidRPr="00B74426">
              <w:rPr>
                <w:rFonts w:ascii="Arial" w:hAnsi="Arial" w:cs="Arial"/>
                <w:sz w:val="28"/>
                <w:szCs w:val="28"/>
                <w:lang w:val="sv-SE"/>
              </w:rPr>
              <w:t>HA Climate, PA Innovation, PA Transport, PA Energy</w:t>
            </w:r>
          </w:p>
        </w:tc>
      </w:tr>
      <w:tr w:rsidR="00B74426" w14:paraId="7E3638EF" w14:textId="77777777" w:rsidTr="00A64B37">
        <w:trPr>
          <w:trHeight w:val="964"/>
        </w:trPr>
        <w:tc>
          <w:tcPr>
            <w:tcW w:w="1990" w:type="dxa"/>
            <w:vAlign w:val="center"/>
          </w:tcPr>
          <w:p w14:paraId="2C66D2F5" w14:textId="37417777" w:rsidR="11E9A41E" w:rsidRDefault="11E9A41E" w:rsidP="78BF9D44">
            <w:pPr>
              <w:rPr>
                <w:rFonts w:ascii="Arial" w:hAnsi="Arial" w:cs="Arial"/>
                <w:b/>
                <w:bCs/>
                <w:sz w:val="24"/>
                <w:szCs w:val="24"/>
                <w:lang w:val="en-US"/>
              </w:rPr>
            </w:pPr>
            <w:r w:rsidRPr="78BF9D44">
              <w:rPr>
                <w:rFonts w:ascii="Arial" w:hAnsi="Arial" w:cs="Arial"/>
                <w:b/>
                <w:bCs/>
                <w:sz w:val="24"/>
                <w:szCs w:val="24"/>
                <w:lang w:val="en-US"/>
              </w:rPr>
              <w:t>Corresponding EUSBSR objective</w:t>
            </w:r>
          </w:p>
        </w:tc>
        <w:tc>
          <w:tcPr>
            <w:tcW w:w="7928" w:type="dxa"/>
          </w:tcPr>
          <w:p w14:paraId="26BED054" w14:textId="0D16459C" w:rsidR="78BF9D44" w:rsidRDefault="00F77886" w:rsidP="78BF9D44">
            <w:pPr>
              <w:rPr>
                <w:rFonts w:ascii="Arial" w:hAnsi="Arial" w:cs="Arial"/>
                <w:color w:val="FF0000"/>
                <w:sz w:val="28"/>
                <w:szCs w:val="28"/>
                <w:lang w:val="en-US"/>
              </w:rPr>
            </w:pPr>
            <w:r>
              <w:rPr>
                <w:rFonts w:ascii="Arial" w:hAnsi="Arial" w:cs="Arial"/>
                <w:sz w:val="28"/>
                <w:szCs w:val="28"/>
                <w:lang w:val="en-US"/>
              </w:rPr>
              <w:t>S</w:t>
            </w:r>
            <w:r w:rsidRPr="00F77886">
              <w:rPr>
                <w:rFonts w:ascii="Arial" w:hAnsi="Arial" w:cs="Arial"/>
                <w:sz w:val="28"/>
                <w:szCs w:val="28"/>
                <w:lang w:val="en-US"/>
              </w:rPr>
              <w:t>aving the sea, connecting the region and increasing prosperity</w:t>
            </w:r>
          </w:p>
        </w:tc>
      </w:tr>
      <w:tr w:rsidR="00B74426" w14:paraId="2004B0CB" w14:textId="77777777" w:rsidTr="00A64B37">
        <w:trPr>
          <w:trHeight w:val="964"/>
        </w:trPr>
        <w:tc>
          <w:tcPr>
            <w:tcW w:w="1990" w:type="dxa"/>
            <w:vAlign w:val="center"/>
          </w:tcPr>
          <w:p w14:paraId="4EDBBE35" w14:textId="4CD702BC" w:rsidR="11E9A41E" w:rsidRDefault="11E9A41E" w:rsidP="78BF9D44">
            <w:pPr>
              <w:rPr>
                <w:rFonts w:ascii="Arial" w:hAnsi="Arial" w:cs="Arial"/>
                <w:b/>
                <w:bCs/>
                <w:sz w:val="24"/>
                <w:szCs w:val="24"/>
                <w:lang w:val="en-US"/>
              </w:rPr>
            </w:pPr>
            <w:r w:rsidRPr="78BF9D44">
              <w:rPr>
                <w:rFonts w:ascii="Arial" w:hAnsi="Arial" w:cs="Arial"/>
                <w:b/>
                <w:bCs/>
                <w:sz w:val="24"/>
                <w:szCs w:val="24"/>
                <w:lang w:val="en-US"/>
              </w:rPr>
              <w:t xml:space="preserve">PAs and HAs involved </w:t>
            </w:r>
          </w:p>
        </w:tc>
        <w:tc>
          <w:tcPr>
            <w:tcW w:w="7928" w:type="dxa"/>
          </w:tcPr>
          <w:p w14:paraId="42B10D30" w14:textId="3EDDB1CD" w:rsidR="78BF9D44" w:rsidRPr="00B74426" w:rsidRDefault="00B74426" w:rsidP="78BF9D44">
            <w:pPr>
              <w:rPr>
                <w:rFonts w:ascii="Arial" w:hAnsi="Arial" w:cs="Arial"/>
                <w:color w:val="FF0000"/>
                <w:sz w:val="28"/>
                <w:szCs w:val="28"/>
                <w:lang w:val="sv-SE"/>
              </w:rPr>
            </w:pPr>
            <w:r w:rsidRPr="00F77886">
              <w:rPr>
                <w:rFonts w:ascii="Arial" w:hAnsi="Arial" w:cs="Arial"/>
                <w:sz w:val="28"/>
                <w:szCs w:val="28"/>
                <w:lang w:val="sv-SE"/>
              </w:rPr>
              <w:t>HA Climate, PA Innovation, PA Transport, PA Energy</w:t>
            </w:r>
          </w:p>
        </w:tc>
      </w:tr>
      <w:tr w:rsidR="00B74426" w:rsidRPr="005503CF" w14:paraId="5FAB0351" w14:textId="77777777" w:rsidTr="00A64B37">
        <w:trPr>
          <w:trHeight w:hRule="exact" w:val="2210"/>
        </w:trPr>
        <w:tc>
          <w:tcPr>
            <w:tcW w:w="1990" w:type="dxa"/>
            <w:vAlign w:val="center"/>
          </w:tcPr>
          <w:p w14:paraId="00A343CA" w14:textId="016557CD" w:rsidR="0064132A" w:rsidRPr="00A83AD0" w:rsidRDefault="0064132A" w:rsidP="00483A1D">
            <w:pPr>
              <w:rPr>
                <w:rFonts w:ascii="Arial" w:hAnsi="Arial" w:cs="Arial"/>
                <w:b/>
                <w:bCs/>
                <w:sz w:val="24"/>
                <w:szCs w:val="24"/>
                <w:lang w:val="en-US"/>
              </w:rPr>
            </w:pPr>
            <w:r w:rsidRPr="00A83AD0">
              <w:rPr>
                <w:rFonts w:ascii="Arial" w:hAnsi="Arial" w:cs="Arial"/>
                <w:b/>
                <w:bCs/>
                <w:sz w:val="24"/>
                <w:szCs w:val="24"/>
                <w:lang w:val="en-US"/>
              </w:rPr>
              <w:t>Who was in the workshop</w:t>
            </w:r>
            <w:r w:rsidR="000C17CF" w:rsidRPr="00A83AD0">
              <w:rPr>
                <w:rFonts w:ascii="Arial" w:hAnsi="Arial" w:cs="Arial"/>
                <w:b/>
                <w:bCs/>
                <w:sz w:val="24"/>
                <w:szCs w:val="24"/>
                <w:lang w:val="en-US"/>
              </w:rPr>
              <w:t xml:space="preserve"> </w:t>
            </w:r>
            <w:r w:rsidR="00D51130" w:rsidRPr="00A83AD0">
              <w:rPr>
                <w:rFonts w:ascii="Arial" w:hAnsi="Arial" w:cs="Arial"/>
                <w:b/>
                <w:bCs/>
                <w:sz w:val="24"/>
                <w:szCs w:val="24"/>
                <w:lang w:val="en-US"/>
              </w:rPr>
              <w:t>(how cross-sectorial was it?)</w:t>
            </w:r>
          </w:p>
        </w:tc>
        <w:tc>
          <w:tcPr>
            <w:tcW w:w="7928" w:type="dxa"/>
          </w:tcPr>
          <w:p w14:paraId="126C4BF7" w14:textId="21CF817C" w:rsidR="0064132A" w:rsidRPr="00F77886" w:rsidRDefault="00F77886">
            <w:pPr>
              <w:rPr>
                <w:rFonts w:ascii="Arial" w:hAnsi="Arial" w:cs="Arial"/>
                <w:sz w:val="24"/>
                <w:szCs w:val="24"/>
                <w:lang w:val="en-US"/>
              </w:rPr>
            </w:pPr>
            <w:r w:rsidRPr="00F77886">
              <w:rPr>
                <w:rFonts w:ascii="Arial" w:hAnsi="Arial" w:cs="Arial"/>
                <w:sz w:val="24"/>
                <w:szCs w:val="24"/>
                <w:lang w:val="en-US"/>
              </w:rPr>
              <w:t>European Commission DG Energy</w:t>
            </w:r>
            <w:r>
              <w:rPr>
                <w:rFonts w:ascii="Arial" w:hAnsi="Arial" w:cs="Arial"/>
                <w:sz w:val="24"/>
                <w:szCs w:val="24"/>
                <w:lang w:val="en-US"/>
              </w:rPr>
              <w:t xml:space="preserve">, CBSS Secretariat, ministries of energy, economy, transport and environment from Sweden, Germany, </w:t>
            </w:r>
            <w:r w:rsidR="00142B36">
              <w:rPr>
                <w:rFonts w:ascii="Arial" w:hAnsi="Arial" w:cs="Arial"/>
                <w:sz w:val="24"/>
                <w:szCs w:val="24"/>
                <w:lang w:val="en-US"/>
              </w:rPr>
              <w:t xml:space="preserve">Estonia, </w:t>
            </w:r>
            <w:r>
              <w:rPr>
                <w:rFonts w:ascii="Arial" w:hAnsi="Arial" w:cs="Arial"/>
                <w:sz w:val="24"/>
                <w:szCs w:val="24"/>
                <w:lang w:val="en-US"/>
              </w:rPr>
              <w:t>Latvia and Lithuania, All-European and national business associations, Universities and research institutes from Finland, Germany, Estonia; Pan-Baltic organizations Union of Baltic Cities, VASAB</w:t>
            </w:r>
            <w:r w:rsidR="00554D05">
              <w:rPr>
                <w:rFonts w:ascii="Arial" w:hAnsi="Arial" w:cs="Arial"/>
                <w:sz w:val="24"/>
                <w:szCs w:val="24"/>
                <w:lang w:val="en-US"/>
              </w:rPr>
              <w:t xml:space="preserve"> and Swedish Institute; </w:t>
            </w:r>
            <w:r>
              <w:rPr>
                <w:rFonts w:ascii="Arial" w:hAnsi="Arial" w:cs="Arial"/>
                <w:sz w:val="24"/>
                <w:szCs w:val="24"/>
                <w:lang w:val="en-US"/>
              </w:rPr>
              <w:t xml:space="preserve"> INTERREG Baltic Sea and South-Baltic regions; TSO-s from Latvia, Estonia and Lithuania</w:t>
            </w:r>
          </w:p>
        </w:tc>
      </w:tr>
      <w:tr w:rsidR="00B74426" w:rsidRPr="005503CF" w14:paraId="144011EB" w14:textId="77777777" w:rsidTr="00A64B37">
        <w:trPr>
          <w:trHeight w:val="964"/>
        </w:trPr>
        <w:tc>
          <w:tcPr>
            <w:tcW w:w="1990" w:type="dxa"/>
            <w:vAlign w:val="center"/>
          </w:tcPr>
          <w:p w14:paraId="7CFB85E6" w14:textId="3E6ECC68" w:rsidR="008A1FCC" w:rsidRPr="00A83AD0" w:rsidRDefault="006D2F35" w:rsidP="00884F1B">
            <w:pPr>
              <w:rPr>
                <w:rFonts w:ascii="Arial" w:hAnsi="Arial" w:cs="Arial"/>
                <w:b/>
                <w:bCs/>
                <w:sz w:val="24"/>
                <w:szCs w:val="24"/>
                <w:lang w:val="en-US"/>
              </w:rPr>
            </w:pPr>
            <w:r w:rsidRPr="00A83AD0">
              <w:rPr>
                <w:rFonts w:ascii="Arial" w:hAnsi="Arial" w:cs="Arial"/>
                <w:b/>
                <w:bCs/>
                <w:sz w:val="24"/>
                <w:szCs w:val="24"/>
                <w:lang w:val="en-US"/>
              </w:rPr>
              <w:t xml:space="preserve">Challenge that was </w:t>
            </w:r>
            <w:r w:rsidR="001D1714" w:rsidRPr="00A83AD0">
              <w:rPr>
                <w:rFonts w:ascii="Arial" w:hAnsi="Arial" w:cs="Arial"/>
                <w:b/>
                <w:bCs/>
                <w:sz w:val="24"/>
                <w:szCs w:val="24"/>
                <w:lang w:val="en-US"/>
              </w:rPr>
              <w:t xml:space="preserve">addressed </w:t>
            </w:r>
            <w:r w:rsidR="005971B3" w:rsidRPr="00A83AD0">
              <w:rPr>
                <w:rFonts w:ascii="Arial" w:hAnsi="Arial" w:cs="Arial"/>
                <w:b/>
                <w:bCs/>
                <w:sz w:val="24"/>
                <w:szCs w:val="24"/>
                <w:lang w:val="en-US"/>
              </w:rPr>
              <w:t>(</w:t>
            </w:r>
            <w:r w:rsidR="0024523C" w:rsidRPr="00A83AD0">
              <w:rPr>
                <w:rFonts w:ascii="Arial" w:hAnsi="Arial" w:cs="Arial"/>
                <w:b/>
                <w:bCs/>
                <w:sz w:val="24"/>
                <w:szCs w:val="24"/>
                <w:lang w:val="en-US"/>
              </w:rPr>
              <w:t xml:space="preserve">max </w:t>
            </w:r>
            <w:r w:rsidR="005971B3" w:rsidRPr="00A83AD0">
              <w:rPr>
                <w:rFonts w:ascii="Arial" w:hAnsi="Arial" w:cs="Arial"/>
                <w:b/>
                <w:bCs/>
                <w:sz w:val="24"/>
                <w:szCs w:val="24"/>
                <w:lang w:val="en-US"/>
              </w:rPr>
              <w:t>1</w:t>
            </w:r>
            <w:r w:rsidR="0024523C" w:rsidRPr="00A83AD0">
              <w:rPr>
                <w:rFonts w:ascii="Arial" w:hAnsi="Arial" w:cs="Arial"/>
                <w:b/>
                <w:bCs/>
                <w:sz w:val="24"/>
                <w:szCs w:val="24"/>
                <w:lang w:val="en-US"/>
              </w:rPr>
              <w:t>00 words</w:t>
            </w:r>
            <w:r w:rsidR="005971B3" w:rsidRPr="00A83AD0">
              <w:rPr>
                <w:rFonts w:ascii="Arial" w:hAnsi="Arial" w:cs="Arial"/>
                <w:b/>
                <w:bCs/>
                <w:sz w:val="24"/>
                <w:szCs w:val="24"/>
                <w:lang w:val="en-US"/>
              </w:rPr>
              <w:t>)</w:t>
            </w:r>
          </w:p>
        </w:tc>
        <w:tc>
          <w:tcPr>
            <w:tcW w:w="7928" w:type="dxa"/>
          </w:tcPr>
          <w:p w14:paraId="584CC576" w14:textId="75D162D0" w:rsidR="008A1FCC" w:rsidRPr="005D2733" w:rsidRDefault="005D2733">
            <w:pPr>
              <w:rPr>
                <w:rFonts w:ascii="Arial" w:hAnsi="Arial" w:cs="Arial"/>
                <w:sz w:val="24"/>
                <w:szCs w:val="24"/>
                <w:lang w:val="en-US"/>
              </w:rPr>
            </w:pPr>
            <w:r w:rsidRPr="005D2733">
              <w:rPr>
                <w:rFonts w:ascii="Arial" w:hAnsi="Arial" w:cs="Arial"/>
                <w:sz w:val="24"/>
                <w:szCs w:val="24"/>
                <w:lang w:val="en-US"/>
              </w:rPr>
              <w:t xml:space="preserve">EU has already set out a clear vision of how to achieve climate neutrality by 2050. To deliver the European Green Deal, there is a need to rethink policies for clean energy supply across the economy, industry, production and consumption, large-scale infrastructure, transport, food and agriculture, construction, taxation and social benefits. Transport accounts for a quarter of the EU’s greenhouse gas emissions, and still growing. To achieve climate neutrality, a 90% reduction in transport emissions is needed by 2050. Besides other measures, there is need to ramp-up the production and deployment of sustainable alternative transport fuels. By 2025, about 1 million public recharging and refueling stations will be needed for the 13 million zero- and low-emission vehicles expected on European roads. In July 2020, the Commission presented the Hydrogen Strategy for climate-neutral Europe. The strategy will explore ways to strengthen the production and use of clean hydrogen, focusing on mainstreaming renewable hydrogen. PA Innovation, PA Transport, PA Energy and HA Climate will at joint seminar explore the status, barriers and opportunities to boost wider use </w:t>
            </w:r>
            <w:r w:rsidRPr="005D2733">
              <w:rPr>
                <w:rFonts w:ascii="Arial" w:hAnsi="Arial" w:cs="Arial"/>
                <w:sz w:val="24"/>
                <w:szCs w:val="24"/>
                <w:lang w:val="en-US"/>
              </w:rPr>
              <w:lastRenderedPageBreak/>
              <w:t>of hydrogen as clean vehicle fuel and as energy storage required for wider deployment of  large-scale offshore wind energy production in BSR.</w:t>
            </w:r>
          </w:p>
        </w:tc>
      </w:tr>
      <w:tr w:rsidR="00B74426" w:rsidRPr="005503CF" w14:paraId="5EB00D62" w14:textId="77777777" w:rsidTr="00A64B37">
        <w:trPr>
          <w:trHeight w:val="964"/>
        </w:trPr>
        <w:tc>
          <w:tcPr>
            <w:tcW w:w="1990" w:type="dxa"/>
            <w:vAlign w:val="center"/>
          </w:tcPr>
          <w:p w14:paraId="6722B005" w14:textId="3D3901E9" w:rsidR="00F46317" w:rsidRPr="00A83AD0" w:rsidRDefault="006645A4" w:rsidP="00884F1B">
            <w:pPr>
              <w:rPr>
                <w:rFonts w:ascii="Arial" w:hAnsi="Arial" w:cs="Arial"/>
                <w:b/>
                <w:bCs/>
                <w:sz w:val="24"/>
                <w:szCs w:val="24"/>
                <w:lang w:val="en-US"/>
              </w:rPr>
            </w:pPr>
            <w:r w:rsidRPr="00A83AD0">
              <w:rPr>
                <w:rFonts w:ascii="Arial" w:hAnsi="Arial" w:cs="Arial"/>
                <w:b/>
                <w:bCs/>
                <w:sz w:val="24"/>
                <w:szCs w:val="24"/>
                <w:lang w:val="en-US"/>
              </w:rPr>
              <w:lastRenderedPageBreak/>
              <w:t xml:space="preserve"> </w:t>
            </w:r>
            <w:r w:rsidR="00431FF3" w:rsidRPr="00A83AD0">
              <w:rPr>
                <w:rFonts w:ascii="Arial" w:hAnsi="Arial" w:cs="Arial"/>
                <w:b/>
                <w:bCs/>
                <w:sz w:val="24"/>
                <w:szCs w:val="24"/>
                <w:lang w:val="en-US"/>
              </w:rPr>
              <w:t xml:space="preserve">Short </w:t>
            </w:r>
            <w:r w:rsidR="0064132A" w:rsidRPr="00A83AD0">
              <w:rPr>
                <w:rFonts w:ascii="Arial" w:hAnsi="Arial" w:cs="Arial"/>
                <w:b/>
                <w:bCs/>
                <w:sz w:val="24"/>
                <w:szCs w:val="24"/>
                <w:lang w:val="en-US"/>
              </w:rPr>
              <w:t xml:space="preserve">summary of </w:t>
            </w:r>
            <w:r w:rsidR="00431FF3" w:rsidRPr="00A83AD0">
              <w:rPr>
                <w:rFonts w:ascii="Arial" w:hAnsi="Arial" w:cs="Arial"/>
                <w:b/>
                <w:bCs/>
                <w:sz w:val="24"/>
                <w:szCs w:val="24"/>
                <w:lang w:val="en-US"/>
              </w:rPr>
              <w:t>p</w:t>
            </w:r>
            <w:r w:rsidR="00F85382" w:rsidRPr="00A83AD0">
              <w:rPr>
                <w:rFonts w:ascii="Arial" w:hAnsi="Arial" w:cs="Arial"/>
                <w:b/>
                <w:bCs/>
                <w:sz w:val="24"/>
                <w:szCs w:val="24"/>
                <w:lang w:val="en-US"/>
              </w:rPr>
              <w:t>roposed solution(s)</w:t>
            </w:r>
            <w:r w:rsidR="007D027A" w:rsidRPr="00A83AD0">
              <w:rPr>
                <w:rFonts w:ascii="Arial" w:hAnsi="Arial" w:cs="Arial"/>
                <w:b/>
                <w:bCs/>
                <w:sz w:val="24"/>
                <w:szCs w:val="24"/>
                <w:lang w:val="en-US"/>
              </w:rPr>
              <w:t xml:space="preserve"> (max 200 words)</w:t>
            </w:r>
          </w:p>
        </w:tc>
        <w:tc>
          <w:tcPr>
            <w:tcW w:w="7928" w:type="dxa"/>
          </w:tcPr>
          <w:p w14:paraId="55636E3E"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xml:space="preserve">In order to achieve shift from fossil fuel based to carbon neutral economy in BSR by 2050, the workshop proposed following: </w:t>
            </w:r>
          </w:p>
          <w:p w14:paraId="62893629"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Rapidly expand the share of RE and offshore wind in the BSR countries (targets and incentives)</w:t>
            </w:r>
          </w:p>
          <w:p w14:paraId="44EFA37A"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Create stable investment climate through strong H2</w:t>
            </w:r>
          </w:p>
          <w:p w14:paraId="385F5E55"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policy targets (</w:t>
            </w:r>
            <w:proofErr w:type="spellStart"/>
            <w:r w:rsidRPr="00164A2D">
              <w:rPr>
                <w:rFonts w:ascii="Arial" w:hAnsi="Arial" w:cs="Arial"/>
                <w:sz w:val="24"/>
                <w:szCs w:val="24"/>
                <w:lang w:val="en-US"/>
              </w:rPr>
              <w:t>eg</w:t>
            </w:r>
            <w:proofErr w:type="spellEnd"/>
            <w:r w:rsidRPr="00164A2D">
              <w:rPr>
                <w:rFonts w:ascii="Arial" w:hAnsi="Arial" w:cs="Arial"/>
                <w:sz w:val="24"/>
                <w:szCs w:val="24"/>
                <w:lang w:val="en-US"/>
              </w:rPr>
              <w:t xml:space="preserve">: quotas) </w:t>
            </w:r>
          </w:p>
          <w:p w14:paraId="3DB2A2A5"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Verify and certify the green origins &amp; carbon footprint</w:t>
            </w:r>
          </w:p>
          <w:p w14:paraId="09165D86"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of H2</w:t>
            </w:r>
          </w:p>
          <w:p w14:paraId="3A0E9F64"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Reduce fossil fuel subsidies towards a full phase-out</w:t>
            </w:r>
          </w:p>
          <w:p w14:paraId="5E05A4A1"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Implement higher CO2 prices to level playing field</w:t>
            </w:r>
          </w:p>
          <w:p w14:paraId="1989A482"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Reduce fiscal and administrative burden on H2</w:t>
            </w:r>
          </w:p>
          <w:p w14:paraId="5078D7E8"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(reducing or removing grid fees, surcharges or taxes)</w:t>
            </w:r>
          </w:p>
          <w:p w14:paraId="46FFC077"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Initiate Cross-sector exchange between industry, research and government</w:t>
            </w:r>
          </w:p>
          <w:p w14:paraId="5C875F42" w14:textId="77777777" w:rsidR="00164A2D" w:rsidRPr="00164A2D" w:rsidRDefault="00164A2D" w:rsidP="00164A2D">
            <w:pPr>
              <w:rPr>
                <w:rFonts w:ascii="Arial" w:hAnsi="Arial" w:cs="Arial"/>
                <w:sz w:val="24"/>
                <w:szCs w:val="24"/>
                <w:lang w:val="en-US"/>
              </w:rPr>
            </w:pPr>
            <w:r w:rsidRPr="00164A2D">
              <w:rPr>
                <w:rFonts w:ascii="Arial" w:hAnsi="Arial" w:cs="Arial"/>
                <w:sz w:val="24"/>
                <w:szCs w:val="24"/>
                <w:lang w:val="en-US"/>
              </w:rPr>
              <w:t>● Facilitate regional /international cooperation and partnerships between countries</w:t>
            </w:r>
          </w:p>
          <w:p w14:paraId="38C7A920" w14:textId="505E527F" w:rsidR="005971B3" w:rsidRPr="00164A2D" w:rsidRDefault="00164A2D" w:rsidP="00164A2D">
            <w:pPr>
              <w:rPr>
                <w:rFonts w:ascii="Arial" w:hAnsi="Arial" w:cs="Arial"/>
                <w:sz w:val="24"/>
                <w:szCs w:val="24"/>
                <w:lang w:val="en-US"/>
              </w:rPr>
            </w:pPr>
            <w:r w:rsidRPr="00164A2D">
              <w:rPr>
                <w:rFonts w:ascii="Arial" w:hAnsi="Arial" w:cs="Arial"/>
                <w:sz w:val="24"/>
                <w:szCs w:val="24"/>
                <w:lang w:val="en-US"/>
              </w:rPr>
              <w:t>● Support joint offshore wind and H2 (pilot) projects in the BSR</w:t>
            </w:r>
          </w:p>
        </w:tc>
      </w:tr>
      <w:tr w:rsidR="00B74426" w:rsidRPr="005503CF" w14:paraId="4C530069" w14:textId="77777777" w:rsidTr="00A64B37">
        <w:trPr>
          <w:trHeight w:val="964"/>
        </w:trPr>
        <w:tc>
          <w:tcPr>
            <w:tcW w:w="1990" w:type="dxa"/>
            <w:vAlign w:val="center"/>
          </w:tcPr>
          <w:p w14:paraId="3D30CC61" w14:textId="6BD5139E" w:rsidR="00D13BDD" w:rsidRPr="00A83AD0" w:rsidRDefault="00D13BDD" w:rsidP="00884F1B">
            <w:pPr>
              <w:rPr>
                <w:rFonts w:ascii="Arial" w:hAnsi="Arial" w:cs="Arial"/>
                <w:b/>
                <w:bCs/>
                <w:sz w:val="24"/>
                <w:szCs w:val="24"/>
                <w:lang w:val="en-US"/>
              </w:rPr>
            </w:pPr>
            <w:r w:rsidRPr="00A83AD0">
              <w:rPr>
                <w:rFonts w:ascii="Arial" w:hAnsi="Arial" w:cs="Arial"/>
                <w:b/>
                <w:bCs/>
                <w:sz w:val="24"/>
                <w:szCs w:val="24"/>
                <w:lang w:val="en-US"/>
              </w:rPr>
              <w:t>Expected result</w:t>
            </w:r>
            <w:r w:rsidR="004C2F27" w:rsidRPr="00A83AD0">
              <w:rPr>
                <w:rFonts w:ascii="Arial" w:hAnsi="Arial" w:cs="Arial"/>
                <w:b/>
                <w:bCs/>
                <w:sz w:val="24"/>
                <w:szCs w:val="24"/>
                <w:lang w:val="en-US"/>
              </w:rPr>
              <w:t>(s)</w:t>
            </w:r>
            <w:r w:rsidRPr="00A83AD0">
              <w:rPr>
                <w:rFonts w:ascii="Arial" w:hAnsi="Arial" w:cs="Arial"/>
                <w:b/>
                <w:bCs/>
                <w:sz w:val="24"/>
                <w:szCs w:val="24"/>
                <w:lang w:val="en-US"/>
              </w:rPr>
              <w:t xml:space="preserve"> </w:t>
            </w:r>
            <w:r w:rsidR="004C2F27" w:rsidRPr="00A83AD0">
              <w:rPr>
                <w:rFonts w:ascii="Arial" w:hAnsi="Arial" w:cs="Arial"/>
                <w:b/>
                <w:bCs/>
                <w:sz w:val="24"/>
                <w:szCs w:val="24"/>
                <w:lang w:val="en-US"/>
              </w:rPr>
              <w:t>of the implementation of the solution (max 100 words)</w:t>
            </w:r>
          </w:p>
        </w:tc>
        <w:tc>
          <w:tcPr>
            <w:tcW w:w="7928" w:type="dxa"/>
          </w:tcPr>
          <w:p w14:paraId="141D8A65" w14:textId="67183C35" w:rsidR="00D13BDD" w:rsidRPr="005D2733" w:rsidRDefault="005D2733" w:rsidP="006645A4">
            <w:pPr>
              <w:rPr>
                <w:rFonts w:ascii="Arial" w:hAnsi="Arial" w:cs="Arial"/>
                <w:sz w:val="24"/>
                <w:szCs w:val="24"/>
                <w:lang w:val="en-US"/>
              </w:rPr>
            </w:pPr>
            <w:r w:rsidRPr="005D2733">
              <w:rPr>
                <w:rFonts w:ascii="Arial" w:hAnsi="Arial" w:cs="Arial"/>
                <w:sz w:val="24"/>
                <w:szCs w:val="24"/>
                <w:lang w:val="en-US"/>
              </w:rPr>
              <w:t>Better understanding on status, barriers, and opportunities of hydrogen use in transport and energy sectors in BSR. Recommendations for promoting hydrogen mobility</w:t>
            </w:r>
            <w:r>
              <w:rPr>
                <w:rFonts w:ascii="Arial" w:hAnsi="Arial" w:cs="Arial"/>
                <w:sz w:val="24"/>
                <w:szCs w:val="24"/>
                <w:lang w:val="en-US"/>
              </w:rPr>
              <w:t xml:space="preserve"> and energy</w:t>
            </w:r>
            <w:r w:rsidRPr="005D2733">
              <w:rPr>
                <w:rFonts w:ascii="Arial" w:hAnsi="Arial" w:cs="Arial"/>
                <w:sz w:val="24"/>
                <w:szCs w:val="24"/>
                <w:lang w:val="en-US"/>
              </w:rPr>
              <w:t xml:space="preserve"> in BSR</w:t>
            </w:r>
            <w:r>
              <w:rPr>
                <w:rFonts w:ascii="Arial" w:hAnsi="Arial" w:cs="Arial"/>
                <w:sz w:val="24"/>
                <w:szCs w:val="24"/>
                <w:lang w:val="en-US"/>
              </w:rPr>
              <w:t>.</w:t>
            </w:r>
          </w:p>
        </w:tc>
      </w:tr>
      <w:tr w:rsidR="00B74426" w:rsidRPr="005503CF" w14:paraId="28603124" w14:textId="77777777" w:rsidTr="00A64B37">
        <w:trPr>
          <w:trHeight w:val="2469"/>
        </w:trPr>
        <w:tc>
          <w:tcPr>
            <w:tcW w:w="1990" w:type="dxa"/>
            <w:vAlign w:val="center"/>
          </w:tcPr>
          <w:p w14:paraId="579E086A" w14:textId="5A26E21F" w:rsidR="005164E9" w:rsidRPr="00A83AD0" w:rsidRDefault="005164E9" w:rsidP="00884F1B">
            <w:pPr>
              <w:rPr>
                <w:rFonts w:ascii="Arial" w:hAnsi="Arial" w:cs="Arial"/>
                <w:b/>
                <w:bCs/>
                <w:sz w:val="24"/>
                <w:szCs w:val="24"/>
                <w:lang w:val="en-US"/>
              </w:rPr>
            </w:pPr>
            <w:r>
              <w:rPr>
                <w:rFonts w:ascii="Arial" w:hAnsi="Arial" w:cs="Arial"/>
                <w:b/>
                <w:bCs/>
                <w:sz w:val="24"/>
                <w:szCs w:val="24"/>
                <w:lang w:val="en-US"/>
              </w:rPr>
              <w:t xml:space="preserve">Important Internet links: </w:t>
            </w:r>
            <w:proofErr w:type="spellStart"/>
            <w:r>
              <w:rPr>
                <w:rFonts w:ascii="Arial" w:hAnsi="Arial" w:cs="Arial"/>
                <w:b/>
                <w:bCs/>
                <w:sz w:val="24"/>
                <w:szCs w:val="24"/>
                <w:lang w:val="en-US"/>
              </w:rPr>
              <w:t>organisers</w:t>
            </w:r>
            <w:proofErr w:type="spellEnd"/>
            <w:r>
              <w:rPr>
                <w:rFonts w:ascii="Arial" w:hAnsi="Arial" w:cs="Arial"/>
                <w:b/>
                <w:bCs/>
                <w:sz w:val="24"/>
                <w:szCs w:val="24"/>
                <w:lang w:val="en-US"/>
              </w:rPr>
              <w:t>, projects, workshop description and/or documents</w:t>
            </w:r>
          </w:p>
        </w:tc>
        <w:tc>
          <w:tcPr>
            <w:tcW w:w="7928" w:type="dxa"/>
          </w:tcPr>
          <w:p w14:paraId="2B709B6F" w14:textId="1A4C4288" w:rsidR="005164E9" w:rsidRDefault="005F5539" w:rsidP="005D2733">
            <w:pPr>
              <w:rPr>
                <w:rFonts w:ascii="Arial" w:hAnsi="Arial" w:cs="Arial"/>
                <w:sz w:val="24"/>
                <w:szCs w:val="24"/>
                <w:lang w:val="en-US"/>
              </w:rPr>
            </w:pPr>
            <w:hyperlink r:id="rId12" w:history="1">
              <w:r w:rsidR="00164A2D" w:rsidRPr="00C65215">
                <w:rPr>
                  <w:rStyle w:val="Hyperlink"/>
                  <w:rFonts w:ascii="Arial" w:hAnsi="Arial" w:cs="Arial"/>
                  <w:sz w:val="24"/>
                  <w:szCs w:val="24"/>
                  <w:lang w:val="en-US"/>
                </w:rPr>
                <w:t>http://haclimate.eu/about-us/library/</w:t>
              </w:r>
            </w:hyperlink>
          </w:p>
          <w:p w14:paraId="7AA12475" w14:textId="77777777" w:rsidR="00164A2D" w:rsidRDefault="00164A2D" w:rsidP="005D2733">
            <w:pPr>
              <w:rPr>
                <w:rFonts w:ascii="Arial" w:hAnsi="Arial" w:cs="Arial"/>
                <w:sz w:val="24"/>
                <w:szCs w:val="24"/>
                <w:lang w:val="en-US"/>
              </w:rPr>
            </w:pPr>
          </w:p>
          <w:p w14:paraId="0690EB91" w14:textId="1300A088" w:rsidR="00164A2D" w:rsidRDefault="005F5539" w:rsidP="005D2733">
            <w:pPr>
              <w:rPr>
                <w:rFonts w:ascii="Arial" w:hAnsi="Arial" w:cs="Arial"/>
                <w:sz w:val="24"/>
                <w:szCs w:val="24"/>
                <w:lang w:val="en-US"/>
              </w:rPr>
            </w:pPr>
            <w:hyperlink r:id="rId13" w:history="1">
              <w:r w:rsidR="00164A2D" w:rsidRPr="00C65215">
                <w:rPr>
                  <w:rStyle w:val="Hyperlink"/>
                  <w:rFonts w:ascii="Arial" w:hAnsi="Arial" w:cs="Arial"/>
                  <w:sz w:val="24"/>
                  <w:szCs w:val="24"/>
                  <w:lang w:val="en-US"/>
                </w:rPr>
                <w:t>https://ec.europa.eu/energy/sites/ener/files/hydrogen_strategy.pdf</w:t>
              </w:r>
            </w:hyperlink>
          </w:p>
          <w:p w14:paraId="1A1B36FC" w14:textId="77777777" w:rsidR="00164A2D" w:rsidRDefault="00164A2D" w:rsidP="005D2733">
            <w:pPr>
              <w:rPr>
                <w:rFonts w:ascii="Arial" w:hAnsi="Arial" w:cs="Arial"/>
                <w:sz w:val="24"/>
                <w:szCs w:val="24"/>
                <w:lang w:val="en-US"/>
              </w:rPr>
            </w:pPr>
          </w:p>
          <w:p w14:paraId="61905D82" w14:textId="21191028" w:rsidR="00164A2D" w:rsidRDefault="005F5539" w:rsidP="005D2733">
            <w:pPr>
              <w:rPr>
                <w:rFonts w:ascii="Arial" w:hAnsi="Arial" w:cs="Arial"/>
                <w:sz w:val="24"/>
                <w:szCs w:val="24"/>
                <w:lang w:val="en-US"/>
              </w:rPr>
            </w:pPr>
            <w:hyperlink r:id="rId14" w:history="1">
              <w:r w:rsidR="00164A2D" w:rsidRPr="00C65215">
                <w:rPr>
                  <w:rStyle w:val="Hyperlink"/>
                  <w:rFonts w:ascii="Arial" w:hAnsi="Arial" w:cs="Arial"/>
                  <w:sz w:val="24"/>
                  <w:szCs w:val="24"/>
                  <w:lang w:val="en-US"/>
                </w:rPr>
                <w:t>https://hydrogeneurope.eu/clean-hydrogen-europe</w:t>
              </w:r>
            </w:hyperlink>
          </w:p>
          <w:p w14:paraId="598D8142" w14:textId="77777777" w:rsidR="00164A2D" w:rsidRDefault="00164A2D" w:rsidP="005D2733">
            <w:pPr>
              <w:rPr>
                <w:rFonts w:ascii="Arial" w:hAnsi="Arial" w:cs="Arial"/>
                <w:sz w:val="24"/>
                <w:szCs w:val="24"/>
                <w:lang w:val="en-US"/>
              </w:rPr>
            </w:pPr>
          </w:p>
          <w:p w14:paraId="64B5AAA4" w14:textId="0906CE6E" w:rsidR="00164A2D" w:rsidRPr="005D2733" w:rsidRDefault="005F5539" w:rsidP="005D2733">
            <w:pPr>
              <w:rPr>
                <w:rFonts w:ascii="Arial" w:hAnsi="Arial" w:cs="Arial"/>
                <w:sz w:val="24"/>
                <w:szCs w:val="24"/>
                <w:lang w:val="en-US"/>
              </w:rPr>
            </w:pPr>
            <w:hyperlink r:id="rId15" w:history="1">
              <w:r w:rsidR="00164A2D" w:rsidRPr="00C65215">
                <w:rPr>
                  <w:rStyle w:val="Hyperlink"/>
                  <w:rFonts w:ascii="Arial" w:hAnsi="Arial" w:cs="Arial"/>
                  <w:sz w:val="24"/>
                  <w:szCs w:val="24"/>
                  <w:lang w:val="en-US"/>
                </w:rPr>
                <w:t>https://www.uudenmaanliitto.fi/en/projects/bsr_access_-_clean_efficient_and_multimodal_transport_corridors/project_library</w:t>
              </w:r>
            </w:hyperlink>
            <w:r w:rsidR="00164A2D">
              <w:rPr>
                <w:rFonts w:ascii="Arial" w:hAnsi="Arial" w:cs="Arial"/>
                <w:sz w:val="24"/>
                <w:szCs w:val="24"/>
                <w:lang w:val="en-US"/>
              </w:rPr>
              <w:t xml:space="preserve"> </w:t>
            </w:r>
          </w:p>
        </w:tc>
      </w:tr>
      <w:tr w:rsidR="00B74426" w:rsidRPr="005503CF" w14:paraId="1F383CA0" w14:textId="77777777" w:rsidTr="00A64B37">
        <w:trPr>
          <w:trHeight w:val="964"/>
        </w:trPr>
        <w:tc>
          <w:tcPr>
            <w:tcW w:w="1990" w:type="dxa"/>
            <w:vAlign w:val="center"/>
          </w:tcPr>
          <w:p w14:paraId="60F42F45" w14:textId="1FE03163" w:rsidR="006421EB" w:rsidRPr="00A83AD0" w:rsidRDefault="006E7E39" w:rsidP="00884F1B">
            <w:pPr>
              <w:rPr>
                <w:rFonts w:ascii="Arial" w:hAnsi="Arial" w:cs="Arial"/>
                <w:b/>
                <w:bCs/>
                <w:sz w:val="24"/>
                <w:szCs w:val="24"/>
                <w:lang w:val="en-US"/>
              </w:rPr>
            </w:pPr>
            <w:r w:rsidRPr="00A83AD0">
              <w:rPr>
                <w:rFonts w:ascii="Arial" w:hAnsi="Arial" w:cs="Arial"/>
                <w:b/>
                <w:bCs/>
                <w:sz w:val="24"/>
                <w:szCs w:val="24"/>
                <w:lang w:val="en-US"/>
              </w:rPr>
              <w:t>1-3 p</w:t>
            </w:r>
            <w:r w:rsidR="002727D3" w:rsidRPr="00A83AD0">
              <w:rPr>
                <w:rFonts w:ascii="Arial" w:hAnsi="Arial" w:cs="Arial"/>
                <w:b/>
                <w:bCs/>
                <w:sz w:val="24"/>
                <w:szCs w:val="24"/>
                <w:lang w:val="en-US"/>
              </w:rPr>
              <w:t>hoto</w:t>
            </w:r>
            <w:r w:rsidRPr="00A83AD0">
              <w:rPr>
                <w:rFonts w:ascii="Arial" w:hAnsi="Arial" w:cs="Arial"/>
                <w:b/>
                <w:bCs/>
                <w:sz w:val="24"/>
                <w:szCs w:val="24"/>
                <w:lang w:val="en-US"/>
              </w:rPr>
              <w:t>s</w:t>
            </w:r>
            <w:r w:rsidR="002727D3" w:rsidRPr="00A83AD0">
              <w:rPr>
                <w:rFonts w:ascii="Arial" w:hAnsi="Arial" w:cs="Arial"/>
                <w:b/>
                <w:bCs/>
                <w:sz w:val="24"/>
                <w:szCs w:val="24"/>
                <w:lang w:val="en-US"/>
              </w:rPr>
              <w:t>, drawing</w:t>
            </w:r>
            <w:r w:rsidRPr="00A83AD0">
              <w:rPr>
                <w:rFonts w:ascii="Arial" w:hAnsi="Arial" w:cs="Arial"/>
                <w:b/>
                <w:bCs/>
                <w:sz w:val="24"/>
                <w:szCs w:val="24"/>
                <w:lang w:val="en-US"/>
              </w:rPr>
              <w:t>s</w:t>
            </w:r>
            <w:r w:rsidR="002727D3" w:rsidRPr="00A83AD0">
              <w:rPr>
                <w:rFonts w:ascii="Arial" w:hAnsi="Arial" w:cs="Arial"/>
                <w:b/>
                <w:bCs/>
                <w:sz w:val="24"/>
                <w:szCs w:val="24"/>
                <w:lang w:val="en-US"/>
              </w:rPr>
              <w:t xml:space="preserve"> or </w:t>
            </w:r>
            <w:r w:rsidR="00122349" w:rsidRPr="00A83AD0">
              <w:rPr>
                <w:rFonts w:ascii="Arial" w:hAnsi="Arial" w:cs="Arial"/>
                <w:b/>
                <w:bCs/>
                <w:sz w:val="24"/>
                <w:szCs w:val="24"/>
                <w:lang w:val="en-US"/>
              </w:rPr>
              <w:t>infographic</w:t>
            </w:r>
            <w:r w:rsidRPr="00A83AD0">
              <w:rPr>
                <w:rFonts w:ascii="Arial" w:hAnsi="Arial" w:cs="Arial"/>
                <w:b/>
                <w:bCs/>
                <w:sz w:val="24"/>
                <w:szCs w:val="24"/>
                <w:lang w:val="en-US"/>
              </w:rPr>
              <w:t>s</w:t>
            </w:r>
            <w:r w:rsidR="002727D3" w:rsidRPr="00A83AD0">
              <w:rPr>
                <w:rFonts w:ascii="Arial" w:hAnsi="Arial" w:cs="Arial"/>
                <w:b/>
                <w:bCs/>
                <w:sz w:val="24"/>
                <w:szCs w:val="24"/>
                <w:lang w:val="en-US"/>
              </w:rPr>
              <w:t xml:space="preserve">, </w:t>
            </w:r>
            <w:r w:rsidR="00122349" w:rsidRPr="00A83AD0">
              <w:rPr>
                <w:rFonts w:ascii="Arial" w:hAnsi="Arial" w:cs="Arial"/>
                <w:b/>
                <w:bCs/>
                <w:sz w:val="24"/>
                <w:szCs w:val="24"/>
                <w:lang w:val="en-US"/>
              </w:rPr>
              <w:t xml:space="preserve">illustrating the solution. </w:t>
            </w:r>
          </w:p>
          <w:p w14:paraId="335CD8A7" w14:textId="347E00DF" w:rsidR="00C74180" w:rsidRPr="00A83AD0" w:rsidRDefault="00C74180" w:rsidP="00884F1B">
            <w:pPr>
              <w:rPr>
                <w:rFonts w:ascii="Arial" w:hAnsi="Arial" w:cs="Arial"/>
                <w:b/>
                <w:bCs/>
                <w:sz w:val="24"/>
                <w:szCs w:val="24"/>
                <w:lang w:val="en-US"/>
              </w:rPr>
            </w:pPr>
          </w:p>
        </w:tc>
        <w:tc>
          <w:tcPr>
            <w:tcW w:w="7928" w:type="dxa"/>
          </w:tcPr>
          <w:p w14:paraId="4FCCEA5D" w14:textId="77777777" w:rsidR="00B74426" w:rsidRDefault="00B74426" w:rsidP="00C74180">
            <w:pPr>
              <w:rPr>
                <w:noProof/>
              </w:rPr>
            </w:pPr>
          </w:p>
          <w:p w14:paraId="72CEDCA4" w14:textId="77777777" w:rsidR="00B74426" w:rsidRDefault="00B74426" w:rsidP="00C74180">
            <w:pPr>
              <w:rPr>
                <w:rFonts w:ascii="Arial" w:hAnsi="Arial" w:cs="Arial"/>
                <w:b/>
                <w:bCs/>
                <w:i/>
                <w:iCs/>
                <w:noProof/>
                <w:sz w:val="28"/>
                <w:szCs w:val="28"/>
                <w:lang w:val="en-US"/>
              </w:rPr>
            </w:pPr>
          </w:p>
          <w:p w14:paraId="5D072779" w14:textId="0347C14A" w:rsidR="006421EB" w:rsidRDefault="007334FC" w:rsidP="00C74180">
            <w:pPr>
              <w:rPr>
                <w:rFonts w:ascii="Arial" w:hAnsi="Arial" w:cs="Arial"/>
                <w:b/>
                <w:bCs/>
                <w:i/>
                <w:iCs/>
                <w:sz w:val="28"/>
                <w:szCs w:val="28"/>
                <w:lang w:val="en-US"/>
              </w:rPr>
            </w:pPr>
            <w:r>
              <w:rPr>
                <w:noProof/>
              </w:rPr>
              <w:drawing>
                <wp:inline distT="0" distB="0" distL="0" distR="0" wp14:anchorId="4226EC67" wp14:editId="7F23C82E">
                  <wp:extent cx="3387580" cy="1952994"/>
                  <wp:effectExtent l="0" t="0" r="381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07506" cy="2022133"/>
                          </a:xfrm>
                          <a:prstGeom prst="rect">
                            <a:avLst/>
                          </a:prstGeom>
                          <a:noFill/>
                          <a:ln>
                            <a:noFill/>
                          </a:ln>
                        </pic:spPr>
                      </pic:pic>
                    </a:graphicData>
                  </a:graphic>
                </wp:inline>
              </w:drawing>
            </w:r>
          </w:p>
          <w:p w14:paraId="0B6610C0" w14:textId="77777777" w:rsidR="00B74426" w:rsidRDefault="00B74426" w:rsidP="00C74180">
            <w:pPr>
              <w:rPr>
                <w:rFonts w:ascii="Arial" w:hAnsi="Arial" w:cs="Arial"/>
                <w:b/>
                <w:bCs/>
                <w:i/>
                <w:iCs/>
                <w:sz w:val="28"/>
                <w:szCs w:val="28"/>
                <w:lang w:val="en-US"/>
              </w:rPr>
            </w:pPr>
          </w:p>
          <w:p w14:paraId="5E6DE379" w14:textId="77777777" w:rsidR="00B74426" w:rsidRDefault="00B74426" w:rsidP="00C74180">
            <w:pPr>
              <w:rPr>
                <w:rFonts w:ascii="Arial" w:hAnsi="Arial" w:cs="Arial"/>
                <w:b/>
                <w:bCs/>
                <w:i/>
                <w:iCs/>
                <w:sz w:val="28"/>
                <w:szCs w:val="28"/>
                <w:lang w:val="en-US"/>
              </w:rPr>
            </w:pPr>
          </w:p>
          <w:p w14:paraId="4AF25D30" w14:textId="659D4BB2" w:rsidR="007334FC" w:rsidRDefault="007334FC" w:rsidP="00C74180">
            <w:pPr>
              <w:rPr>
                <w:rFonts w:ascii="Arial" w:hAnsi="Arial" w:cs="Arial"/>
                <w:b/>
                <w:bCs/>
                <w:i/>
                <w:iCs/>
                <w:sz w:val="28"/>
                <w:szCs w:val="28"/>
                <w:lang w:val="en-US"/>
              </w:rPr>
            </w:pPr>
            <w:r w:rsidRPr="007334FC">
              <w:rPr>
                <w:rFonts w:ascii="Arial" w:hAnsi="Arial" w:cs="Arial"/>
                <w:b/>
                <w:bCs/>
                <w:i/>
                <w:iCs/>
                <w:noProof/>
                <w:sz w:val="28"/>
                <w:szCs w:val="28"/>
                <w:lang w:val="en-US"/>
              </w:rPr>
              <w:lastRenderedPageBreak/>
              <w:drawing>
                <wp:inline distT="0" distB="0" distL="0" distR="0" wp14:anchorId="5F78041C" wp14:editId="59A4DEA5">
                  <wp:extent cx="3249163" cy="175829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1683" cy="1775888"/>
                          </a:xfrm>
                          <a:prstGeom prst="rect">
                            <a:avLst/>
                          </a:prstGeom>
                          <a:noFill/>
                          <a:ln>
                            <a:noFill/>
                          </a:ln>
                        </pic:spPr>
                      </pic:pic>
                    </a:graphicData>
                  </a:graphic>
                </wp:inline>
              </w:drawing>
            </w:r>
          </w:p>
          <w:p w14:paraId="39738F53" w14:textId="214E2A43" w:rsidR="00B74426" w:rsidRDefault="00B74426" w:rsidP="00C74180">
            <w:pPr>
              <w:rPr>
                <w:rFonts w:ascii="Arial" w:hAnsi="Arial" w:cs="Arial"/>
                <w:b/>
                <w:bCs/>
                <w:i/>
                <w:iCs/>
                <w:sz w:val="28"/>
                <w:szCs w:val="28"/>
                <w:lang w:val="en-US"/>
              </w:rPr>
            </w:pPr>
          </w:p>
          <w:p w14:paraId="4EB80E47" w14:textId="16D52318" w:rsidR="00B74426" w:rsidRDefault="00B74426" w:rsidP="00C74180">
            <w:pPr>
              <w:rPr>
                <w:rFonts w:ascii="Arial" w:hAnsi="Arial" w:cs="Arial"/>
                <w:b/>
                <w:bCs/>
                <w:i/>
                <w:iCs/>
                <w:sz w:val="28"/>
                <w:szCs w:val="28"/>
                <w:lang w:val="en-US"/>
              </w:rPr>
            </w:pPr>
            <w:r w:rsidRPr="00B74426">
              <w:rPr>
                <w:rFonts w:ascii="Arial" w:hAnsi="Arial" w:cs="Arial"/>
                <w:b/>
                <w:bCs/>
                <w:i/>
                <w:iCs/>
                <w:noProof/>
                <w:sz w:val="28"/>
                <w:szCs w:val="28"/>
                <w:lang w:val="en-US"/>
              </w:rPr>
              <w:drawing>
                <wp:inline distT="0" distB="0" distL="0" distR="0" wp14:anchorId="4A4A7D7B" wp14:editId="64E1D0EE">
                  <wp:extent cx="3123839" cy="1758366"/>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9394" cy="1772751"/>
                          </a:xfrm>
                          <a:prstGeom prst="rect">
                            <a:avLst/>
                          </a:prstGeom>
                          <a:noFill/>
                          <a:ln>
                            <a:noFill/>
                          </a:ln>
                        </pic:spPr>
                      </pic:pic>
                    </a:graphicData>
                  </a:graphic>
                </wp:inline>
              </w:drawing>
            </w:r>
          </w:p>
          <w:p w14:paraId="0BF05D4E" w14:textId="24FE4D90" w:rsidR="007334FC" w:rsidRPr="0015461C" w:rsidRDefault="007334FC" w:rsidP="00C74180">
            <w:pPr>
              <w:rPr>
                <w:rFonts w:ascii="Arial" w:hAnsi="Arial" w:cs="Arial"/>
                <w:b/>
                <w:bCs/>
                <w:i/>
                <w:iCs/>
                <w:sz w:val="28"/>
                <w:szCs w:val="28"/>
                <w:lang w:val="en-US"/>
              </w:rPr>
            </w:pPr>
          </w:p>
        </w:tc>
      </w:tr>
      <w:tr w:rsidR="00B74426" w:rsidRPr="005503CF" w14:paraId="314DF966" w14:textId="77777777" w:rsidTr="00A64B37">
        <w:trPr>
          <w:trHeight w:val="964"/>
        </w:trPr>
        <w:tc>
          <w:tcPr>
            <w:tcW w:w="1990" w:type="dxa"/>
            <w:vAlign w:val="center"/>
          </w:tcPr>
          <w:p w14:paraId="55A8613F" w14:textId="65C78494" w:rsidR="000108BD" w:rsidRPr="00A83AD0" w:rsidRDefault="006965D3" w:rsidP="00884F1B">
            <w:pPr>
              <w:rPr>
                <w:rFonts w:ascii="Arial" w:hAnsi="Arial" w:cs="Arial"/>
                <w:b/>
                <w:bCs/>
                <w:sz w:val="24"/>
                <w:szCs w:val="24"/>
                <w:lang w:val="en-US"/>
              </w:rPr>
            </w:pPr>
            <w:r w:rsidRPr="00A83AD0">
              <w:rPr>
                <w:rFonts w:ascii="Arial" w:hAnsi="Arial" w:cs="Arial"/>
                <w:b/>
                <w:bCs/>
                <w:sz w:val="24"/>
                <w:szCs w:val="24"/>
                <w:lang w:val="en-US"/>
              </w:rPr>
              <w:lastRenderedPageBreak/>
              <w:t xml:space="preserve">Important logos </w:t>
            </w:r>
          </w:p>
        </w:tc>
        <w:tc>
          <w:tcPr>
            <w:tcW w:w="7928" w:type="dxa"/>
          </w:tcPr>
          <w:p w14:paraId="0B48F9FB" w14:textId="4DF7DDB6" w:rsidR="00164A2D" w:rsidRDefault="00164A2D" w:rsidP="00164A2D">
            <w:pPr>
              <w:rPr>
                <w:lang w:eastAsia="sv-SE"/>
              </w:rPr>
            </w:pPr>
            <w:r>
              <w:rPr>
                <w:noProof/>
                <w:lang w:eastAsia="sv-SE"/>
              </w:rPr>
              <w:drawing>
                <wp:inline distT="0" distB="0" distL="0" distR="0" wp14:anchorId="71573249" wp14:editId="1C57F04D">
                  <wp:extent cx="796413" cy="646752"/>
                  <wp:effectExtent l="0" t="0" r="381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811866" cy="659301"/>
                          </a:xfrm>
                          <a:prstGeom prst="rect">
                            <a:avLst/>
                          </a:prstGeom>
                          <a:noFill/>
                          <a:ln>
                            <a:noFill/>
                          </a:ln>
                        </pic:spPr>
                      </pic:pic>
                    </a:graphicData>
                  </a:graphic>
                </wp:inline>
              </w:drawing>
            </w:r>
            <w:r>
              <w:rPr>
                <w:noProof/>
                <w:lang w:eastAsia="sv-SE"/>
              </w:rPr>
              <w:drawing>
                <wp:inline distT="0" distB="0" distL="0" distR="0" wp14:anchorId="393115DA" wp14:editId="3EBC60C1">
                  <wp:extent cx="626807" cy="626807"/>
                  <wp:effectExtent l="0" t="0" r="190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634033" cy="634033"/>
                          </a:xfrm>
                          <a:prstGeom prst="rect">
                            <a:avLst/>
                          </a:prstGeom>
                          <a:noFill/>
                          <a:ln>
                            <a:noFill/>
                          </a:ln>
                        </pic:spPr>
                      </pic:pic>
                    </a:graphicData>
                  </a:graphic>
                </wp:inline>
              </w:drawing>
            </w:r>
            <w:r>
              <w:rPr>
                <w:noProof/>
                <w:lang w:eastAsia="sv-SE"/>
              </w:rPr>
              <w:drawing>
                <wp:inline distT="0" distB="0" distL="0" distR="0" wp14:anchorId="2B202570" wp14:editId="2BDE036B">
                  <wp:extent cx="1190616" cy="55892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229750" cy="577299"/>
                          </a:xfrm>
                          <a:prstGeom prst="rect">
                            <a:avLst/>
                          </a:prstGeom>
                          <a:noFill/>
                          <a:ln>
                            <a:noFill/>
                          </a:ln>
                        </pic:spPr>
                      </pic:pic>
                    </a:graphicData>
                  </a:graphic>
                </wp:inline>
              </w:drawing>
            </w:r>
            <w:r w:rsidR="00971FE4">
              <w:rPr>
                <w:noProof/>
                <w:lang w:eastAsia="sv-SE"/>
              </w:rPr>
              <w:drawing>
                <wp:inline distT="0" distB="0" distL="0" distR="0" wp14:anchorId="4E87BB93" wp14:editId="40CA90B7">
                  <wp:extent cx="1555954" cy="421017"/>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73201" cy="452742"/>
                          </a:xfrm>
                          <a:prstGeom prst="rect">
                            <a:avLst/>
                          </a:prstGeom>
                          <a:noFill/>
                        </pic:spPr>
                      </pic:pic>
                    </a:graphicData>
                  </a:graphic>
                </wp:inline>
              </w:drawing>
            </w:r>
          </w:p>
          <w:p w14:paraId="37A78960" w14:textId="732FF199" w:rsidR="000108BD" w:rsidRPr="00164A2D" w:rsidRDefault="000108BD" w:rsidP="00C74180">
            <w:pPr>
              <w:rPr>
                <w:rFonts w:ascii="Arial" w:hAnsi="Arial" w:cs="Arial"/>
                <w:sz w:val="24"/>
                <w:szCs w:val="24"/>
                <w:lang w:val="en-US"/>
              </w:rPr>
            </w:pPr>
          </w:p>
        </w:tc>
      </w:tr>
      <w:tr w:rsidR="00A64B37" w:rsidRPr="005503CF" w14:paraId="775B872B" w14:textId="77777777" w:rsidTr="00A64B37">
        <w:trPr>
          <w:trHeight w:val="964"/>
        </w:trPr>
        <w:tc>
          <w:tcPr>
            <w:tcW w:w="1990" w:type="dxa"/>
            <w:vAlign w:val="center"/>
          </w:tcPr>
          <w:p w14:paraId="67DE0329" w14:textId="0E3EBB11" w:rsidR="00A64B37" w:rsidRPr="00A83AD0" w:rsidRDefault="00A64B37" w:rsidP="00884F1B">
            <w:pPr>
              <w:rPr>
                <w:rFonts w:ascii="Arial" w:hAnsi="Arial" w:cs="Arial"/>
                <w:b/>
                <w:bCs/>
                <w:sz w:val="24"/>
                <w:szCs w:val="24"/>
                <w:lang w:val="en-US"/>
              </w:rPr>
            </w:pPr>
            <w:r>
              <w:rPr>
                <w:rFonts w:ascii="Arial" w:hAnsi="Arial" w:cs="Arial"/>
                <w:b/>
                <w:bCs/>
                <w:sz w:val="24"/>
                <w:szCs w:val="24"/>
                <w:lang w:val="en-US"/>
              </w:rPr>
              <w:t>Presentations</w:t>
            </w:r>
          </w:p>
        </w:tc>
        <w:tc>
          <w:tcPr>
            <w:tcW w:w="7928" w:type="dxa"/>
          </w:tcPr>
          <w:p w14:paraId="4B2C2385" w14:textId="7BB2FCEC" w:rsidR="00A64B37" w:rsidRDefault="00A64B37" w:rsidP="00164A2D">
            <w:pPr>
              <w:rPr>
                <w:noProof/>
                <w:lang w:eastAsia="sv-SE"/>
              </w:rPr>
            </w:pPr>
            <w:r>
              <w:rPr>
                <w:noProof/>
                <w:lang w:eastAsia="sv-SE"/>
              </w:rPr>
              <w:object w:dxaOrig="1520" w:dyaOrig="989" w14:anchorId="61AB33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1" type="#_x0000_t75" style="width:76.2pt;height:49.2pt" o:ole="">
                  <v:imagedata r:id="rId26" o:title=""/>
                </v:shape>
                <o:OLEObject Type="Embed" ProgID="AcroExch.Document.DC" ShapeID="_x0000_i1121" DrawAspect="Icon" ObjectID="_1664261419" r:id="rId27"/>
              </w:object>
            </w:r>
            <w:r>
              <w:rPr>
                <w:noProof/>
                <w:lang w:eastAsia="sv-SE"/>
              </w:rPr>
              <w:object w:dxaOrig="1520" w:dyaOrig="989" w14:anchorId="587467B1">
                <v:shape id="_x0000_i1111" type="#_x0000_t75" style="width:76.2pt;height:49.2pt" o:ole="">
                  <v:imagedata r:id="rId28" o:title=""/>
                </v:shape>
                <o:OLEObject Type="Embed" ProgID="AcroExch.Document.DC" ShapeID="_x0000_i1111" DrawAspect="Icon" ObjectID="_1664261420" r:id="rId29"/>
              </w:object>
            </w:r>
            <w:r>
              <w:rPr>
                <w:noProof/>
                <w:lang w:eastAsia="sv-SE"/>
              </w:rPr>
              <w:object w:dxaOrig="1520" w:dyaOrig="989" w14:anchorId="16E8EAF2">
                <v:shape id="_x0000_i1112" type="#_x0000_t75" style="width:76.2pt;height:49.2pt" o:ole="">
                  <v:imagedata r:id="rId30" o:title=""/>
                </v:shape>
                <o:OLEObject Type="Embed" ProgID="AcroExch.Document.DC" ShapeID="_x0000_i1112" DrawAspect="Icon" ObjectID="_1664261421" r:id="rId31"/>
              </w:object>
            </w:r>
            <w:r>
              <w:rPr>
                <w:noProof/>
                <w:lang w:eastAsia="sv-SE"/>
              </w:rPr>
              <w:object w:dxaOrig="1520" w:dyaOrig="989" w14:anchorId="5EA66ED2">
                <v:shape id="_x0000_i1113" type="#_x0000_t75" style="width:76.2pt;height:49.2pt" o:ole="">
                  <v:imagedata r:id="rId32" o:title=""/>
                </v:shape>
                <o:OLEObject Type="Embed" ProgID="AcroExch.Document.DC" ShapeID="_x0000_i1113" DrawAspect="Icon" ObjectID="_1664261422" r:id="rId33"/>
              </w:object>
            </w:r>
            <w:r>
              <w:rPr>
                <w:noProof/>
                <w:lang w:eastAsia="sv-SE"/>
              </w:rPr>
              <w:object w:dxaOrig="1520" w:dyaOrig="989" w14:anchorId="514FC7C7">
                <v:shape id="_x0000_i1114" type="#_x0000_t75" style="width:76.2pt;height:49.2pt" o:ole="">
                  <v:imagedata r:id="rId34" o:title=""/>
                </v:shape>
                <o:OLEObject Type="Embed" ProgID="AcroExch.Document.DC" ShapeID="_x0000_i1114" DrawAspect="Icon" ObjectID="_1664261423" r:id="rId35"/>
              </w:object>
            </w:r>
          </w:p>
        </w:tc>
      </w:tr>
    </w:tbl>
    <w:p w14:paraId="0BD6C514" w14:textId="2A047CE5" w:rsidR="004207FD" w:rsidRPr="00913807" w:rsidRDefault="004207FD" w:rsidP="006A6956">
      <w:pPr>
        <w:rPr>
          <w:rFonts w:eastAsia="Times New Roman"/>
          <w:lang w:val="en-GB"/>
        </w:rPr>
      </w:pPr>
    </w:p>
    <w:p w14:paraId="5925AD64" w14:textId="75CFDCF8" w:rsidR="00F63D39" w:rsidRPr="00F63D39" w:rsidRDefault="00F63D39" w:rsidP="00F63D39">
      <w:pPr>
        <w:tabs>
          <w:tab w:val="left" w:pos="1716"/>
        </w:tabs>
        <w:rPr>
          <w:rFonts w:ascii="Arial" w:hAnsi="Arial" w:cs="Arial"/>
          <w:sz w:val="28"/>
          <w:szCs w:val="28"/>
          <w:lang w:val="en-US"/>
        </w:rPr>
      </w:pPr>
    </w:p>
    <w:sectPr w:rsidR="00F63D39" w:rsidRPr="00F63D39" w:rsidSect="005164E9">
      <w:pgSz w:w="11906" w:h="16838"/>
      <w:pgMar w:top="709" w:right="1418" w:bottom="142"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2FC3D2" w14:textId="77777777" w:rsidR="005F5539" w:rsidRDefault="005F5539" w:rsidP="00962BDA">
      <w:pPr>
        <w:spacing w:after="0" w:line="240" w:lineRule="auto"/>
      </w:pPr>
      <w:r>
        <w:separator/>
      </w:r>
    </w:p>
  </w:endnote>
  <w:endnote w:type="continuationSeparator" w:id="0">
    <w:p w14:paraId="48F9C6B8" w14:textId="77777777" w:rsidR="005F5539" w:rsidRDefault="005F5539" w:rsidP="00962B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D285A6" w14:textId="77777777" w:rsidR="005F5539" w:rsidRDefault="005F5539" w:rsidP="00962BDA">
      <w:pPr>
        <w:spacing w:after="0" w:line="240" w:lineRule="auto"/>
      </w:pPr>
      <w:r>
        <w:separator/>
      </w:r>
    </w:p>
  </w:footnote>
  <w:footnote w:type="continuationSeparator" w:id="0">
    <w:p w14:paraId="457400E6" w14:textId="77777777" w:rsidR="005F5539" w:rsidRDefault="005F5539" w:rsidP="00962B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911FB0"/>
    <w:multiLevelType w:val="hybridMultilevel"/>
    <w:tmpl w:val="F0A478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9A55303"/>
    <w:multiLevelType w:val="hybridMultilevel"/>
    <w:tmpl w:val="4CEC4C28"/>
    <w:lvl w:ilvl="0" w:tplc="B3E00A66">
      <w:start w:val="1"/>
      <w:numFmt w:val="decimal"/>
      <w:lvlText w:val="%1."/>
      <w:lvlJc w:val="left"/>
      <w:pPr>
        <w:ind w:left="564" w:hanging="360"/>
      </w:pPr>
      <w:rPr>
        <w:rFonts w:hint="default"/>
      </w:rPr>
    </w:lvl>
    <w:lvl w:ilvl="1" w:tplc="040B0019" w:tentative="1">
      <w:start w:val="1"/>
      <w:numFmt w:val="lowerLetter"/>
      <w:lvlText w:val="%2."/>
      <w:lvlJc w:val="left"/>
      <w:pPr>
        <w:ind w:left="1284" w:hanging="360"/>
      </w:pPr>
    </w:lvl>
    <w:lvl w:ilvl="2" w:tplc="040B001B" w:tentative="1">
      <w:start w:val="1"/>
      <w:numFmt w:val="lowerRoman"/>
      <w:lvlText w:val="%3."/>
      <w:lvlJc w:val="right"/>
      <w:pPr>
        <w:ind w:left="2004" w:hanging="180"/>
      </w:pPr>
    </w:lvl>
    <w:lvl w:ilvl="3" w:tplc="040B000F" w:tentative="1">
      <w:start w:val="1"/>
      <w:numFmt w:val="decimal"/>
      <w:lvlText w:val="%4."/>
      <w:lvlJc w:val="left"/>
      <w:pPr>
        <w:ind w:left="2724" w:hanging="360"/>
      </w:pPr>
    </w:lvl>
    <w:lvl w:ilvl="4" w:tplc="040B0019" w:tentative="1">
      <w:start w:val="1"/>
      <w:numFmt w:val="lowerLetter"/>
      <w:lvlText w:val="%5."/>
      <w:lvlJc w:val="left"/>
      <w:pPr>
        <w:ind w:left="3444" w:hanging="360"/>
      </w:pPr>
    </w:lvl>
    <w:lvl w:ilvl="5" w:tplc="040B001B" w:tentative="1">
      <w:start w:val="1"/>
      <w:numFmt w:val="lowerRoman"/>
      <w:lvlText w:val="%6."/>
      <w:lvlJc w:val="right"/>
      <w:pPr>
        <w:ind w:left="4164" w:hanging="180"/>
      </w:pPr>
    </w:lvl>
    <w:lvl w:ilvl="6" w:tplc="040B000F" w:tentative="1">
      <w:start w:val="1"/>
      <w:numFmt w:val="decimal"/>
      <w:lvlText w:val="%7."/>
      <w:lvlJc w:val="left"/>
      <w:pPr>
        <w:ind w:left="4884" w:hanging="360"/>
      </w:pPr>
    </w:lvl>
    <w:lvl w:ilvl="7" w:tplc="040B0019" w:tentative="1">
      <w:start w:val="1"/>
      <w:numFmt w:val="lowerLetter"/>
      <w:lvlText w:val="%8."/>
      <w:lvlJc w:val="left"/>
      <w:pPr>
        <w:ind w:left="5604" w:hanging="360"/>
      </w:pPr>
    </w:lvl>
    <w:lvl w:ilvl="8" w:tplc="040B001B" w:tentative="1">
      <w:start w:val="1"/>
      <w:numFmt w:val="lowerRoman"/>
      <w:lvlText w:val="%9."/>
      <w:lvlJc w:val="right"/>
      <w:pPr>
        <w:ind w:left="6324" w:hanging="180"/>
      </w:pPr>
    </w:lvl>
  </w:abstractNum>
  <w:abstractNum w:abstractNumId="2" w15:restartNumberingAfterBreak="0">
    <w:nsid w:val="30EC198D"/>
    <w:multiLevelType w:val="hybridMultilevel"/>
    <w:tmpl w:val="F0A478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8E56DE6"/>
    <w:multiLevelType w:val="hybridMultilevel"/>
    <w:tmpl w:val="BABEA97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39BF0AFC"/>
    <w:multiLevelType w:val="hybridMultilevel"/>
    <w:tmpl w:val="1CF2EAA4"/>
    <w:lvl w:ilvl="0" w:tplc="42483B92">
      <w:start w:val="13"/>
      <w:numFmt w:val="bullet"/>
      <w:lvlText w:val="-"/>
      <w:lvlJc w:val="left"/>
      <w:pPr>
        <w:ind w:left="720" w:hanging="360"/>
      </w:pPr>
      <w:rPr>
        <w:rFonts w:ascii="Calibri Light" w:eastAsiaTheme="minorEastAsia" w:hAnsi="Calibri Light" w:cs="Calibri Ligh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5A9432D3"/>
    <w:multiLevelType w:val="hybridMultilevel"/>
    <w:tmpl w:val="04F46D2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6F1546DB"/>
    <w:multiLevelType w:val="hybridMultilevel"/>
    <w:tmpl w:val="035A0A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2"/>
  </w:num>
  <w:num w:numId="5">
    <w:abstractNumId w:val="6"/>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YzMTC3sLC0MDE2NTJQ0lEKTi0uzszPAykwrAUAvB3ZhywAAAA="/>
    <w:docVar w:name="LW_DocType" w:val="NORMAL"/>
  </w:docVars>
  <w:rsids>
    <w:rsidRoot w:val="002847FC"/>
    <w:rsid w:val="000011EA"/>
    <w:rsid w:val="000108BD"/>
    <w:rsid w:val="00013776"/>
    <w:rsid w:val="000517C2"/>
    <w:rsid w:val="000562F0"/>
    <w:rsid w:val="00071221"/>
    <w:rsid w:val="0007688B"/>
    <w:rsid w:val="000965DE"/>
    <w:rsid w:val="0009716C"/>
    <w:rsid w:val="00097979"/>
    <w:rsid w:val="000B7A79"/>
    <w:rsid w:val="000C11A0"/>
    <w:rsid w:val="000C17CF"/>
    <w:rsid w:val="000C5F82"/>
    <w:rsid w:val="000D287F"/>
    <w:rsid w:val="000D4D40"/>
    <w:rsid w:val="000D7ACC"/>
    <w:rsid w:val="000E1896"/>
    <w:rsid w:val="000F3F4E"/>
    <w:rsid w:val="000F4D94"/>
    <w:rsid w:val="00122349"/>
    <w:rsid w:val="00133E05"/>
    <w:rsid w:val="001426AB"/>
    <w:rsid w:val="00142B36"/>
    <w:rsid w:val="0014793A"/>
    <w:rsid w:val="0015461C"/>
    <w:rsid w:val="00164A2D"/>
    <w:rsid w:val="00193923"/>
    <w:rsid w:val="001956E8"/>
    <w:rsid w:val="001A2F09"/>
    <w:rsid w:val="001B1D4F"/>
    <w:rsid w:val="001C29C1"/>
    <w:rsid w:val="001D1714"/>
    <w:rsid w:val="001E1F87"/>
    <w:rsid w:val="00200105"/>
    <w:rsid w:val="00217D48"/>
    <w:rsid w:val="00220D7C"/>
    <w:rsid w:val="00221F32"/>
    <w:rsid w:val="00237AAD"/>
    <w:rsid w:val="002427FF"/>
    <w:rsid w:val="0024523C"/>
    <w:rsid w:val="002727D3"/>
    <w:rsid w:val="002847FC"/>
    <w:rsid w:val="0029016C"/>
    <w:rsid w:val="002A02EA"/>
    <w:rsid w:val="002C1DC8"/>
    <w:rsid w:val="002D3F53"/>
    <w:rsid w:val="002D5D0D"/>
    <w:rsid w:val="002D7896"/>
    <w:rsid w:val="002E61D4"/>
    <w:rsid w:val="002F261C"/>
    <w:rsid w:val="0030020B"/>
    <w:rsid w:val="003327C0"/>
    <w:rsid w:val="00342B79"/>
    <w:rsid w:val="00355E1A"/>
    <w:rsid w:val="00355F38"/>
    <w:rsid w:val="0037147E"/>
    <w:rsid w:val="0038179F"/>
    <w:rsid w:val="00386D1D"/>
    <w:rsid w:val="00387024"/>
    <w:rsid w:val="003931FC"/>
    <w:rsid w:val="003A7DCB"/>
    <w:rsid w:val="003C55BE"/>
    <w:rsid w:val="003D502F"/>
    <w:rsid w:val="003E28E3"/>
    <w:rsid w:val="003E4F70"/>
    <w:rsid w:val="003F0CEF"/>
    <w:rsid w:val="004022D5"/>
    <w:rsid w:val="00413606"/>
    <w:rsid w:val="004207FD"/>
    <w:rsid w:val="00431FF3"/>
    <w:rsid w:val="00441803"/>
    <w:rsid w:val="00446774"/>
    <w:rsid w:val="0046259F"/>
    <w:rsid w:val="00463552"/>
    <w:rsid w:val="00483A1D"/>
    <w:rsid w:val="00487CF0"/>
    <w:rsid w:val="00492DD9"/>
    <w:rsid w:val="004A1142"/>
    <w:rsid w:val="004B0DB4"/>
    <w:rsid w:val="004B42AE"/>
    <w:rsid w:val="004C2F27"/>
    <w:rsid w:val="004C445F"/>
    <w:rsid w:val="004C4BB3"/>
    <w:rsid w:val="004D7453"/>
    <w:rsid w:val="004D7EF1"/>
    <w:rsid w:val="004E0E56"/>
    <w:rsid w:val="004E561F"/>
    <w:rsid w:val="004F0263"/>
    <w:rsid w:val="004F1E34"/>
    <w:rsid w:val="005011B4"/>
    <w:rsid w:val="0050200D"/>
    <w:rsid w:val="0051610D"/>
    <w:rsid w:val="005164E9"/>
    <w:rsid w:val="00520461"/>
    <w:rsid w:val="00525BE2"/>
    <w:rsid w:val="005266DF"/>
    <w:rsid w:val="005271D5"/>
    <w:rsid w:val="00532C14"/>
    <w:rsid w:val="00533020"/>
    <w:rsid w:val="00545149"/>
    <w:rsid w:val="005503CF"/>
    <w:rsid w:val="00552CC0"/>
    <w:rsid w:val="00552CD2"/>
    <w:rsid w:val="00554D05"/>
    <w:rsid w:val="00560073"/>
    <w:rsid w:val="00571873"/>
    <w:rsid w:val="00575C57"/>
    <w:rsid w:val="00581CFF"/>
    <w:rsid w:val="00583237"/>
    <w:rsid w:val="005903E8"/>
    <w:rsid w:val="00591AA9"/>
    <w:rsid w:val="00594B92"/>
    <w:rsid w:val="005971B3"/>
    <w:rsid w:val="005A4C73"/>
    <w:rsid w:val="005B3E29"/>
    <w:rsid w:val="005C1A1E"/>
    <w:rsid w:val="005D01D4"/>
    <w:rsid w:val="005D2733"/>
    <w:rsid w:val="005E5E3B"/>
    <w:rsid w:val="005F5539"/>
    <w:rsid w:val="005F6ABF"/>
    <w:rsid w:val="006037FF"/>
    <w:rsid w:val="00616B25"/>
    <w:rsid w:val="00622FC0"/>
    <w:rsid w:val="00624C5C"/>
    <w:rsid w:val="00625BFA"/>
    <w:rsid w:val="006345AD"/>
    <w:rsid w:val="0064132A"/>
    <w:rsid w:val="006421EB"/>
    <w:rsid w:val="00644DB1"/>
    <w:rsid w:val="006550AE"/>
    <w:rsid w:val="006645A4"/>
    <w:rsid w:val="00672609"/>
    <w:rsid w:val="00693AEC"/>
    <w:rsid w:val="006940CF"/>
    <w:rsid w:val="006941C5"/>
    <w:rsid w:val="006965D3"/>
    <w:rsid w:val="006A01EE"/>
    <w:rsid w:val="006A04F5"/>
    <w:rsid w:val="006A09EC"/>
    <w:rsid w:val="006A478F"/>
    <w:rsid w:val="006A6956"/>
    <w:rsid w:val="006C3319"/>
    <w:rsid w:val="006C79E0"/>
    <w:rsid w:val="006D2F35"/>
    <w:rsid w:val="006D4E18"/>
    <w:rsid w:val="006E2D99"/>
    <w:rsid w:val="006E6B40"/>
    <w:rsid w:val="006E7E39"/>
    <w:rsid w:val="00712BD9"/>
    <w:rsid w:val="007262B1"/>
    <w:rsid w:val="00727C85"/>
    <w:rsid w:val="007332B1"/>
    <w:rsid w:val="007334FC"/>
    <w:rsid w:val="00741442"/>
    <w:rsid w:val="007460B6"/>
    <w:rsid w:val="00750050"/>
    <w:rsid w:val="00755521"/>
    <w:rsid w:val="00755F59"/>
    <w:rsid w:val="00766E4E"/>
    <w:rsid w:val="0077099F"/>
    <w:rsid w:val="00774CBD"/>
    <w:rsid w:val="007855F1"/>
    <w:rsid w:val="007A1897"/>
    <w:rsid w:val="007D027A"/>
    <w:rsid w:val="007E3577"/>
    <w:rsid w:val="007E62A3"/>
    <w:rsid w:val="007F32EB"/>
    <w:rsid w:val="00807FCD"/>
    <w:rsid w:val="008251FE"/>
    <w:rsid w:val="008606B7"/>
    <w:rsid w:val="00863C0F"/>
    <w:rsid w:val="008714AA"/>
    <w:rsid w:val="00875721"/>
    <w:rsid w:val="008823E7"/>
    <w:rsid w:val="00884F1B"/>
    <w:rsid w:val="0089409A"/>
    <w:rsid w:val="008975FC"/>
    <w:rsid w:val="008A063C"/>
    <w:rsid w:val="008A1FCC"/>
    <w:rsid w:val="008B2142"/>
    <w:rsid w:val="008C2816"/>
    <w:rsid w:val="008C52DA"/>
    <w:rsid w:val="008E3356"/>
    <w:rsid w:val="00900A1F"/>
    <w:rsid w:val="00913807"/>
    <w:rsid w:val="00916553"/>
    <w:rsid w:val="009264D8"/>
    <w:rsid w:val="009410A8"/>
    <w:rsid w:val="0095111F"/>
    <w:rsid w:val="0095271C"/>
    <w:rsid w:val="009605A5"/>
    <w:rsid w:val="00962B92"/>
    <w:rsid w:val="00962BDA"/>
    <w:rsid w:val="00966E53"/>
    <w:rsid w:val="00971FE4"/>
    <w:rsid w:val="0098387E"/>
    <w:rsid w:val="009A1476"/>
    <w:rsid w:val="009A21DA"/>
    <w:rsid w:val="009A7368"/>
    <w:rsid w:val="009B1FA8"/>
    <w:rsid w:val="009C041F"/>
    <w:rsid w:val="009F09A2"/>
    <w:rsid w:val="00A01DBB"/>
    <w:rsid w:val="00A040AE"/>
    <w:rsid w:val="00A14986"/>
    <w:rsid w:val="00A211C3"/>
    <w:rsid w:val="00A377C9"/>
    <w:rsid w:val="00A42518"/>
    <w:rsid w:val="00A50515"/>
    <w:rsid w:val="00A619AF"/>
    <w:rsid w:val="00A64B37"/>
    <w:rsid w:val="00A65DB4"/>
    <w:rsid w:val="00A71825"/>
    <w:rsid w:val="00A83AD0"/>
    <w:rsid w:val="00A8570B"/>
    <w:rsid w:val="00A9610E"/>
    <w:rsid w:val="00AA67D3"/>
    <w:rsid w:val="00AB68B6"/>
    <w:rsid w:val="00AC0F3B"/>
    <w:rsid w:val="00AC2091"/>
    <w:rsid w:val="00AC480F"/>
    <w:rsid w:val="00AD6413"/>
    <w:rsid w:val="00AE6977"/>
    <w:rsid w:val="00B05D6F"/>
    <w:rsid w:val="00B305C5"/>
    <w:rsid w:val="00B31DF3"/>
    <w:rsid w:val="00B36CF6"/>
    <w:rsid w:val="00B40F4B"/>
    <w:rsid w:val="00B42F72"/>
    <w:rsid w:val="00B71551"/>
    <w:rsid w:val="00B74426"/>
    <w:rsid w:val="00B74531"/>
    <w:rsid w:val="00B76832"/>
    <w:rsid w:val="00B80F14"/>
    <w:rsid w:val="00B81D6A"/>
    <w:rsid w:val="00B90DB2"/>
    <w:rsid w:val="00BA2AA4"/>
    <w:rsid w:val="00BB79AC"/>
    <w:rsid w:val="00BC5CAF"/>
    <w:rsid w:val="00BE1EE9"/>
    <w:rsid w:val="00BE4AAC"/>
    <w:rsid w:val="00C06F68"/>
    <w:rsid w:val="00C07C60"/>
    <w:rsid w:val="00C110E6"/>
    <w:rsid w:val="00C141DA"/>
    <w:rsid w:val="00C14375"/>
    <w:rsid w:val="00C25FE1"/>
    <w:rsid w:val="00C31EBF"/>
    <w:rsid w:val="00C34CAB"/>
    <w:rsid w:val="00C7055D"/>
    <w:rsid w:val="00C74180"/>
    <w:rsid w:val="00C75B67"/>
    <w:rsid w:val="00C76096"/>
    <w:rsid w:val="00C84BA9"/>
    <w:rsid w:val="00C85E4B"/>
    <w:rsid w:val="00C93773"/>
    <w:rsid w:val="00C956E6"/>
    <w:rsid w:val="00C95BCE"/>
    <w:rsid w:val="00CB5A3F"/>
    <w:rsid w:val="00CC198B"/>
    <w:rsid w:val="00CE7A16"/>
    <w:rsid w:val="00D07931"/>
    <w:rsid w:val="00D13BDD"/>
    <w:rsid w:val="00D1639C"/>
    <w:rsid w:val="00D23568"/>
    <w:rsid w:val="00D47E4D"/>
    <w:rsid w:val="00D51130"/>
    <w:rsid w:val="00D5121B"/>
    <w:rsid w:val="00D6618F"/>
    <w:rsid w:val="00D93561"/>
    <w:rsid w:val="00D9738B"/>
    <w:rsid w:val="00DE19DB"/>
    <w:rsid w:val="00DE7732"/>
    <w:rsid w:val="00DF2DFA"/>
    <w:rsid w:val="00DF7B04"/>
    <w:rsid w:val="00E05735"/>
    <w:rsid w:val="00E4278E"/>
    <w:rsid w:val="00E43B13"/>
    <w:rsid w:val="00E46A44"/>
    <w:rsid w:val="00E52634"/>
    <w:rsid w:val="00E631FE"/>
    <w:rsid w:val="00E635C4"/>
    <w:rsid w:val="00E65310"/>
    <w:rsid w:val="00E7240F"/>
    <w:rsid w:val="00E73B67"/>
    <w:rsid w:val="00E81FCC"/>
    <w:rsid w:val="00E92E4A"/>
    <w:rsid w:val="00EA3522"/>
    <w:rsid w:val="00EB3D1E"/>
    <w:rsid w:val="00EB54C1"/>
    <w:rsid w:val="00EC059D"/>
    <w:rsid w:val="00EE0256"/>
    <w:rsid w:val="00EE2D82"/>
    <w:rsid w:val="00EE7342"/>
    <w:rsid w:val="00F32EA7"/>
    <w:rsid w:val="00F33E2B"/>
    <w:rsid w:val="00F36B68"/>
    <w:rsid w:val="00F37568"/>
    <w:rsid w:val="00F43A12"/>
    <w:rsid w:val="00F46317"/>
    <w:rsid w:val="00F53820"/>
    <w:rsid w:val="00F61DC8"/>
    <w:rsid w:val="00F63D39"/>
    <w:rsid w:val="00F66C76"/>
    <w:rsid w:val="00F77886"/>
    <w:rsid w:val="00F82D27"/>
    <w:rsid w:val="00F840D3"/>
    <w:rsid w:val="00F85382"/>
    <w:rsid w:val="00F859B5"/>
    <w:rsid w:val="00FB4F22"/>
    <w:rsid w:val="00FC24DD"/>
    <w:rsid w:val="00FD308D"/>
    <w:rsid w:val="0AE3366A"/>
    <w:rsid w:val="11E9A41E"/>
    <w:rsid w:val="78BF9D44"/>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F5199C"/>
  <w15:docId w15:val="{5FA2A2EB-D263-47F9-A556-B3AD7896A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F7B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C5F82"/>
    <w:rPr>
      <w:color w:val="0000FF" w:themeColor="hyperlink"/>
      <w:u w:val="single"/>
    </w:rPr>
  </w:style>
  <w:style w:type="paragraph" w:styleId="Header">
    <w:name w:val="header"/>
    <w:basedOn w:val="Normal"/>
    <w:link w:val="HeaderChar"/>
    <w:uiPriority w:val="99"/>
    <w:unhideWhenUsed/>
    <w:rsid w:val="00962BDA"/>
    <w:pPr>
      <w:tabs>
        <w:tab w:val="center" w:pos="4536"/>
        <w:tab w:val="right" w:pos="9072"/>
      </w:tabs>
      <w:spacing w:after="0" w:line="240" w:lineRule="auto"/>
    </w:pPr>
  </w:style>
  <w:style w:type="character" w:customStyle="1" w:styleId="HeaderChar">
    <w:name w:val="Header Char"/>
    <w:basedOn w:val="DefaultParagraphFont"/>
    <w:link w:val="Header"/>
    <w:uiPriority w:val="99"/>
    <w:rsid w:val="00962BDA"/>
  </w:style>
  <w:style w:type="paragraph" w:styleId="Footer">
    <w:name w:val="footer"/>
    <w:basedOn w:val="Normal"/>
    <w:link w:val="FooterChar"/>
    <w:uiPriority w:val="99"/>
    <w:unhideWhenUsed/>
    <w:rsid w:val="00962BDA"/>
    <w:pPr>
      <w:tabs>
        <w:tab w:val="center" w:pos="4536"/>
        <w:tab w:val="right" w:pos="9072"/>
      </w:tabs>
      <w:spacing w:after="0" w:line="240" w:lineRule="auto"/>
    </w:pPr>
  </w:style>
  <w:style w:type="character" w:customStyle="1" w:styleId="FooterChar">
    <w:name w:val="Footer Char"/>
    <w:basedOn w:val="DefaultParagraphFont"/>
    <w:link w:val="Footer"/>
    <w:uiPriority w:val="99"/>
    <w:rsid w:val="00962BDA"/>
  </w:style>
  <w:style w:type="paragraph" w:styleId="BalloonText">
    <w:name w:val="Balloon Text"/>
    <w:basedOn w:val="Normal"/>
    <w:link w:val="BalloonTextChar"/>
    <w:uiPriority w:val="99"/>
    <w:semiHidden/>
    <w:unhideWhenUsed/>
    <w:rsid w:val="00962B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2BDA"/>
    <w:rPr>
      <w:rFonts w:ascii="Tahoma" w:hAnsi="Tahoma" w:cs="Tahoma"/>
      <w:sz w:val="16"/>
      <w:szCs w:val="16"/>
    </w:rPr>
  </w:style>
  <w:style w:type="paragraph" w:styleId="NoSpacing">
    <w:name w:val="No Spacing"/>
    <w:uiPriority w:val="1"/>
    <w:qFormat/>
    <w:rsid w:val="0009716C"/>
    <w:pPr>
      <w:spacing w:after="0" w:line="240" w:lineRule="auto"/>
    </w:pPr>
    <w:rPr>
      <w:lang w:val="en-GB"/>
    </w:rPr>
  </w:style>
  <w:style w:type="character" w:styleId="CommentReference">
    <w:name w:val="annotation reference"/>
    <w:basedOn w:val="DefaultParagraphFont"/>
    <w:uiPriority w:val="99"/>
    <w:semiHidden/>
    <w:unhideWhenUsed/>
    <w:rsid w:val="00C141DA"/>
    <w:rPr>
      <w:sz w:val="16"/>
      <w:szCs w:val="16"/>
    </w:rPr>
  </w:style>
  <w:style w:type="paragraph" w:styleId="CommentText">
    <w:name w:val="annotation text"/>
    <w:basedOn w:val="Normal"/>
    <w:link w:val="CommentTextChar"/>
    <w:uiPriority w:val="99"/>
    <w:semiHidden/>
    <w:unhideWhenUsed/>
    <w:rsid w:val="00C141DA"/>
    <w:pPr>
      <w:spacing w:line="240" w:lineRule="auto"/>
    </w:pPr>
    <w:rPr>
      <w:sz w:val="20"/>
      <w:szCs w:val="20"/>
    </w:rPr>
  </w:style>
  <w:style w:type="character" w:customStyle="1" w:styleId="CommentTextChar">
    <w:name w:val="Comment Text Char"/>
    <w:basedOn w:val="DefaultParagraphFont"/>
    <w:link w:val="CommentText"/>
    <w:uiPriority w:val="99"/>
    <w:semiHidden/>
    <w:rsid w:val="00C141DA"/>
    <w:rPr>
      <w:sz w:val="20"/>
      <w:szCs w:val="20"/>
    </w:rPr>
  </w:style>
  <w:style w:type="paragraph" w:styleId="CommentSubject">
    <w:name w:val="annotation subject"/>
    <w:basedOn w:val="CommentText"/>
    <w:next w:val="CommentText"/>
    <w:link w:val="CommentSubjectChar"/>
    <w:uiPriority w:val="99"/>
    <w:semiHidden/>
    <w:unhideWhenUsed/>
    <w:rsid w:val="00C141DA"/>
    <w:rPr>
      <w:b/>
      <w:bCs/>
    </w:rPr>
  </w:style>
  <w:style w:type="character" w:customStyle="1" w:styleId="CommentSubjectChar">
    <w:name w:val="Comment Subject Char"/>
    <w:basedOn w:val="CommentTextChar"/>
    <w:link w:val="CommentSubject"/>
    <w:uiPriority w:val="99"/>
    <w:semiHidden/>
    <w:rsid w:val="00C141DA"/>
    <w:rPr>
      <w:b/>
      <w:bCs/>
      <w:sz w:val="20"/>
      <w:szCs w:val="20"/>
    </w:rPr>
  </w:style>
  <w:style w:type="paragraph" w:styleId="ListParagraph">
    <w:name w:val="List Paragraph"/>
    <w:basedOn w:val="Normal"/>
    <w:uiPriority w:val="34"/>
    <w:qFormat/>
    <w:rsid w:val="00A8570B"/>
    <w:pPr>
      <w:ind w:left="720"/>
      <w:contextualSpacing/>
    </w:pPr>
  </w:style>
  <w:style w:type="character" w:customStyle="1" w:styleId="freebirdformviewerviewitemsitemrequiredasterisk">
    <w:name w:val="freebirdformviewerviewitemsitemrequiredasterisk"/>
    <w:basedOn w:val="DefaultParagraphFont"/>
    <w:rsid w:val="006645A4"/>
  </w:style>
  <w:style w:type="character" w:styleId="UnresolvedMention">
    <w:name w:val="Unresolved Mention"/>
    <w:basedOn w:val="DefaultParagraphFont"/>
    <w:uiPriority w:val="99"/>
    <w:semiHidden/>
    <w:unhideWhenUsed/>
    <w:rsid w:val="009138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8367204">
      <w:bodyDiv w:val="1"/>
      <w:marLeft w:val="0"/>
      <w:marRight w:val="0"/>
      <w:marTop w:val="0"/>
      <w:marBottom w:val="0"/>
      <w:divBdr>
        <w:top w:val="none" w:sz="0" w:space="0" w:color="auto"/>
        <w:left w:val="none" w:sz="0" w:space="0" w:color="auto"/>
        <w:bottom w:val="none" w:sz="0" w:space="0" w:color="auto"/>
        <w:right w:val="none" w:sz="0" w:space="0" w:color="auto"/>
      </w:divBdr>
    </w:div>
    <w:div w:id="1212501586">
      <w:bodyDiv w:val="1"/>
      <w:marLeft w:val="0"/>
      <w:marRight w:val="0"/>
      <w:marTop w:val="0"/>
      <w:marBottom w:val="0"/>
      <w:divBdr>
        <w:top w:val="none" w:sz="0" w:space="0" w:color="auto"/>
        <w:left w:val="none" w:sz="0" w:space="0" w:color="auto"/>
        <w:bottom w:val="none" w:sz="0" w:space="0" w:color="auto"/>
        <w:right w:val="none" w:sz="0" w:space="0" w:color="auto"/>
      </w:divBdr>
    </w:div>
    <w:div w:id="2041004978">
      <w:bodyDiv w:val="1"/>
      <w:marLeft w:val="0"/>
      <w:marRight w:val="0"/>
      <w:marTop w:val="0"/>
      <w:marBottom w:val="0"/>
      <w:divBdr>
        <w:top w:val="none" w:sz="0" w:space="0" w:color="auto"/>
        <w:left w:val="none" w:sz="0" w:space="0" w:color="auto"/>
        <w:bottom w:val="none" w:sz="0" w:space="0" w:color="auto"/>
        <w:right w:val="none" w:sz="0" w:space="0" w:color="auto"/>
      </w:divBdr>
    </w:div>
    <w:div w:id="2097480631">
      <w:bodyDiv w:val="1"/>
      <w:marLeft w:val="0"/>
      <w:marRight w:val="0"/>
      <w:marTop w:val="0"/>
      <w:marBottom w:val="0"/>
      <w:divBdr>
        <w:top w:val="none" w:sz="0" w:space="0" w:color="auto"/>
        <w:left w:val="none" w:sz="0" w:space="0" w:color="auto"/>
        <w:bottom w:val="none" w:sz="0" w:space="0" w:color="auto"/>
        <w:right w:val="none" w:sz="0" w:space="0" w:color="auto"/>
      </w:divBdr>
      <w:divsChild>
        <w:div w:id="991982536">
          <w:marLeft w:val="0"/>
          <w:marRight w:val="0"/>
          <w:marTop w:val="0"/>
          <w:marBottom w:val="0"/>
          <w:divBdr>
            <w:top w:val="none" w:sz="0" w:space="0" w:color="auto"/>
            <w:left w:val="none" w:sz="0" w:space="0" w:color="auto"/>
            <w:bottom w:val="none" w:sz="0" w:space="0" w:color="auto"/>
            <w:right w:val="none" w:sz="0" w:space="0" w:color="auto"/>
          </w:divBdr>
          <w:divsChild>
            <w:div w:id="1669674002">
              <w:marLeft w:val="0"/>
              <w:marRight w:val="0"/>
              <w:marTop w:val="0"/>
              <w:marBottom w:val="0"/>
              <w:divBdr>
                <w:top w:val="none" w:sz="0" w:space="0" w:color="auto"/>
                <w:left w:val="none" w:sz="0" w:space="0" w:color="auto"/>
                <w:bottom w:val="none" w:sz="0" w:space="0" w:color="auto"/>
                <w:right w:val="none" w:sz="0" w:space="0" w:color="auto"/>
              </w:divBdr>
              <w:divsChild>
                <w:div w:id="547644789">
                  <w:marLeft w:val="0"/>
                  <w:marRight w:val="0"/>
                  <w:marTop w:val="0"/>
                  <w:marBottom w:val="0"/>
                  <w:divBdr>
                    <w:top w:val="none" w:sz="0" w:space="0" w:color="auto"/>
                    <w:left w:val="none" w:sz="0" w:space="0" w:color="auto"/>
                    <w:bottom w:val="none" w:sz="0" w:space="0" w:color="auto"/>
                    <w:right w:val="none" w:sz="0" w:space="0" w:color="auto"/>
                  </w:divBdr>
                  <w:divsChild>
                    <w:div w:id="911086711">
                      <w:marLeft w:val="0"/>
                      <w:marRight w:val="0"/>
                      <w:marTop w:val="0"/>
                      <w:marBottom w:val="0"/>
                      <w:divBdr>
                        <w:top w:val="none" w:sz="0" w:space="0" w:color="auto"/>
                        <w:left w:val="none" w:sz="0" w:space="0" w:color="auto"/>
                        <w:bottom w:val="none" w:sz="0" w:space="0" w:color="auto"/>
                        <w:right w:val="none" w:sz="0" w:space="0" w:color="auto"/>
                      </w:divBdr>
                      <w:divsChild>
                        <w:div w:id="9707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41267">
          <w:marLeft w:val="0"/>
          <w:marRight w:val="0"/>
          <w:marTop w:val="0"/>
          <w:marBottom w:val="0"/>
          <w:divBdr>
            <w:top w:val="none" w:sz="0" w:space="0" w:color="auto"/>
            <w:left w:val="none" w:sz="0" w:space="0" w:color="auto"/>
            <w:bottom w:val="none" w:sz="0" w:space="0" w:color="auto"/>
            <w:right w:val="none" w:sz="0" w:space="0" w:color="auto"/>
          </w:divBdr>
          <w:divsChild>
            <w:div w:id="458492976">
              <w:marLeft w:val="0"/>
              <w:marRight w:val="0"/>
              <w:marTop w:val="0"/>
              <w:marBottom w:val="0"/>
              <w:divBdr>
                <w:top w:val="none" w:sz="0" w:space="0" w:color="auto"/>
                <w:left w:val="none" w:sz="0" w:space="0" w:color="auto"/>
                <w:bottom w:val="none" w:sz="0" w:space="0" w:color="auto"/>
                <w:right w:val="none" w:sz="0" w:space="0" w:color="auto"/>
              </w:divBdr>
              <w:divsChild>
                <w:div w:id="1552614911">
                  <w:marLeft w:val="0"/>
                  <w:marRight w:val="0"/>
                  <w:marTop w:val="0"/>
                  <w:marBottom w:val="0"/>
                  <w:divBdr>
                    <w:top w:val="none" w:sz="0" w:space="0" w:color="auto"/>
                    <w:left w:val="none" w:sz="0" w:space="0" w:color="auto"/>
                    <w:bottom w:val="none" w:sz="0" w:space="0" w:color="auto"/>
                    <w:right w:val="none" w:sz="0" w:space="0" w:color="auto"/>
                  </w:divBdr>
                  <w:divsChild>
                    <w:div w:id="1396464041">
                      <w:marLeft w:val="0"/>
                      <w:marRight w:val="0"/>
                      <w:marTop w:val="0"/>
                      <w:marBottom w:val="0"/>
                      <w:divBdr>
                        <w:top w:val="none" w:sz="0" w:space="0" w:color="auto"/>
                        <w:left w:val="none" w:sz="0" w:space="0" w:color="auto"/>
                        <w:bottom w:val="none" w:sz="0" w:space="0" w:color="auto"/>
                        <w:right w:val="none" w:sz="0" w:space="0" w:color="auto"/>
                      </w:divBdr>
                      <w:divsChild>
                        <w:div w:id="158860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220523">
          <w:marLeft w:val="0"/>
          <w:marRight w:val="0"/>
          <w:marTop w:val="0"/>
          <w:marBottom w:val="0"/>
          <w:divBdr>
            <w:top w:val="none" w:sz="0" w:space="0" w:color="auto"/>
            <w:left w:val="none" w:sz="0" w:space="0" w:color="auto"/>
            <w:bottom w:val="none" w:sz="0" w:space="0" w:color="auto"/>
            <w:right w:val="none" w:sz="0" w:space="0" w:color="auto"/>
          </w:divBdr>
          <w:divsChild>
            <w:div w:id="28195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ec.europa.eu/energy/sites/ener/files/hydrogen_strategy.pdf" TargetMode="External"/><Relationship Id="rId18" Type="http://schemas.openxmlformats.org/officeDocument/2006/relationships/image" Target="media/image4.emf"/><Relationship Id="rId26" Type="http://schemas.openxmlformats.org/officeDocument/2006/relationships/image" Target="media/image9.emf"/><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image" Target="media/image13.emf"/><Relationship Id="rId7" Type="http://schemas.openxmlformats.org/officeDocument/2006/relationships/settings" Target="settings.xml"/><Relationship Id="rId12" Type="http://schemas.openxmlformats.org/officeDocument/2006/relationships/hyperlink" Target="http://haclimate.eu/about-us/library/" TargetMode="External"/><Relationship Id="rId17" Type="http://schemas.openxmlformats.org/officeDocument/2006/relationships/image" Target="media/image3.emf"/><Relationship Id="rId25" Type="http://schemas.openxmlformats.org/officeDocument/2006/relationships/image" Target="media/image8.png"/><Relationship Id="rId33" Type="http://schemas.openxmlformats.org/officeDocument/2006/relationships/oleObject" Target="embeddings/oleObject4.bin"/><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cid:image001.png@01D6A182.F5E19370" TargetMode="External"/><Relationship Id="rId29"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cid:image007.png@01D6A188.0E493030" TargetMode="External"/><Relationship Id="rId32" Type="http://schemas.openxmlformats.org/officeDocument/2006/relationships/image" Target="media/image12.emf"/><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uudenmaanliitto.fi/en/projects/bsr_access_-_clean_efficient_and_multimodal_transport_corridors/project_library" TargetMode="External"/><Relationship Id="rId23" Type="http://schemas.openxmlformats.org/officeDocument/2006/relationships/image" Target="media/image7.png"/><Relationship Id="rId28" Type="http://schemas.openxmlformats.org/officeDocument/2006/relationships/image" Target="media/image10.emf"/><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hydrogeneurope.eu/clean-hydrogen-europe" TargetMode="External"/><Relationship Id="rId22" Type="http://schemas.openxmlformats.org/officeDocument/2006/relationships/image" Target="cid:image002.png@01D6A182.F5E19370" TargetMode="External"/><Relationship Id="rId27" Type="http://schemas.openxmlformats.org/officeDocument/2006/relationships/oleObject" Target="embeddings/oleObject1.bin"/><Relationship Id="rId30" Type="http://schemas.openxmlformats.org/officeDocument/2006/relationships/image" Target="media/image11.emf"/><Relationship Id="rId35" Type="http://schemas.openxmlformats.org/officeDocument/2006/relationships/oleObject" Target="embeddings/oleObject5.bin"/></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123156AEE9A9344BEE261171C53B120" ma:contentTypeVersion="6" ma:contentTypeDescription="Create a new document." ma:contentTypeScope="" ma:versionID="d0e2716c99c967d4e7b1fcc4b03586b5">
  <xsd:schema xmlns:xsd="http://www.w3.org/2001/XMLSchema" xmlns:xs="http://www.w3.org/2001/XMLSchema" xmlns:p="http://schemas.microsoft.com/office/2006/metadata/properties" xmlns:ns2="a36e9955-5b0d-4899-97ae-f8527cbe8b49" xmlns:ns3="f6ef75a9-bc40-4068-9e88-b8acc3abd1a8" targetNamespace="http://schemas.microsoft.com/office/2006/metadata/properties" ma:root="true" ma:fieldsID="955c89d95aaaeca69b727856808d3291" ns2:_="" ns3:_="">
    <xsd:import namespace="a36e9955-5b0d-4899-97ae-f8527cbe8b49"/>
    <xsd:import namespace="f6ef75a9-bc40-4068-9e88-b8acc3abd1a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6e9955-5b0d-4899-97ae-f8527cbe8b4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6ef75a9-bc40-4068-9e88-b8acc3abd1a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517907D-54E0-4DE4-9896-DC8A2FE88DC3}">
  <ds:schemaRefs>
    <ds:schemaRef ds:uri="http://schemas.openxmlformats.org/officeDocument/2006/bibliography"/>
  </ds:schemaRefs>
</ds:datastoreItem>
</file>

<file path=customXml/itemProps2.xml><?xml version="1.0" encoding="utf-8"?>
<ds:datastoreItem xmlns:ds="http://schemas.openxmlformats.org/officeDocument/2006/customXml" ds:itemID="{C11831E3-563A-4373-B4FF-D944C95AC30B}">
  <ds:schemaRefs>
    <ds:schemaRef ds:uri="http://schemas.microsoft.com/sharepoint/v3/contenttype/forms"/>
  </ds:schemaRefs>
</ds:datastoreItem>
</file>

<file path=customXml/itemProps3.xml><?xml version="1.0" encoding="utf-8"?>
<ds:datastoreItem xmlns:ds="http://schemas.openxmlformats.org/officeDocument/2006/customXml" ds:itemID="{DC8C4AB7-0084-458E-89B4-5E243EBECD9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9656D48-211D-4494-B3A4-9E02AF66EC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6e9955-5b0d-4899-97ae-f8527cbe8b49"/>
    <ds:schemaRef ds:uri="f6ef75a9-bc40-4068-9e88-b8acc3abd1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3</Pages>
  <Words>687</Words>
  <Characters>3642</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Auswärtiges Amt</Company>
  <LinksUpToDate>false</LinksUpToDate>
  <CharactersWithSpaces>4321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Kemmerling, Guido Werner (AA privat)</dc:creator>
  <cp:keywords/>
  <dc:description/>
  <cp:lastModifiedBy>Valdur Lahtvee</cp:lastModifiedBy>
  <cp:revision>8</cp:revision>
  <cp:lastPrinted>2016-11-15T08:31:00Z</cp:lastPrinted>
  <dcterms:created xsi:type="dcterms:W3CDTF">2020-10-14T14:12:00Z</dcterms:created>
  <dcterms:modified xsi:type="dcterms:W3CDTF">2020-10-15T08:04:00Z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0x010100C123156AEE9A9344BEE261171C53B120</vt:lpwstr>
  </property>
</Properties>
</file>